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FF536">
      <w:pPr>
        <w:spacing w:line="480" w:lineRule="exact"/>
        <w:ind w:firstLine="200"/>
        <w:jc w:val="center"/>
        <w:rPr>
          <w:rFonts w:hint="eastAsia" w:ascii="宋体"/>
          <w:b/>
          <w:bCs/>
          <w:color w:val="000000"/>
          <w:sz w:val="32"/>
          <w:szCs w:val="32"/>
          <w:lang w:val="en-US" w:eastAsia="zh-CN"/>
        </w:rPr>
      </w:pPr>
      <w:r>
        <w:rPr>
          <w:rFonts w:hint="eastAsia" w:ascii="宋体"/>
          <w:b/>
          <w:bCs/>
          <w:color w:val="000000"/>
          <w:sz w:val="32"/>
          <w:szCs w:val="32"/>
          <w:lang w:val="en-US" w:eastAsia="zh-CN"/>
        </w:rPr>
        <w:t>江油市人民医院</w:t>
      </w:r>
    </w:p>
    <w:p w14:paraId="7560011A">
      <w:pPr>
        <w:spacing w:line="480" w:lineRule="exact"/>
        <w:ind w:firstLine="200"/>
        <w:jc w:val="center"/>
        <w:rPr>
          <w:rFonts w:hint="default" w:ascii="宋体" w:eastAsiaTheme="minorEastAsia"/>
          <w:b/>
          <w:bCs/>
          <w:color w:val="000000"/>
          <w:sz w:val="32"/>
          <w:szCs w:val="32"/>
          <w:lang w:val="en-US" w:eastAsia="zh-CN"/>
        </w:rPr>
      </w:pPr>
      <w:bookmarkStart w:id="15" w:name="_GoBack"/>
      <w:bookmarkEnd w:id="15"/>
      <w:r>
        <w:rPr>
          <w:rFonts w:hint="eastAsia" w:ascii="宋体"/>
          <w:b/>
          <w:bCs/>
          <w:color w:val="000000"/>
          <w:sz w:val="32"/>
          <w:szCs w:val="32"/>
          <w:lang w:val="en-US" w:eastAsia="zh-CN"/>
        </w:rPr>
        <w:t>新建外产科大楼10千伏主供电源引入线路项目</w:t>
      </w:r>
    </w:p>
    <w:p w14:paraId="11DE8142">
      <w:pPr>
        <w:spacing w:line="480" w:lineRule="exact"/>
        <w:jc w:val="center"/>
        <w:rPr>
          <w:rFonts w:hint="eastAsia" w:ascii="宋体" w:hAnsi="宋体" w:cs="宋体" w:eastAsiaTheme="minorEastAsia"/>
          <w:color w:val="000000"/>
          <w:lang w:val="en-US" w:eastAsia="zh-CN"/>
        </w:rPr>
      </w:pPr>
      <w:r>
        <w:rPr>
          <w:rFonts w:hint="eastAsia" w:ascii="宋体" w:hAnsi="宋体" w:cs="宋体"/>
          <w:b/>
          <w:bCs/>
          <w:color w:val="000000"/>
          <w:sz w:val="32"/>
          <w:szCs w:val="32"/>
          <w:lang w:val="en-US" w:eastAsia="zh-CN"/>
        </w:rPr>
        <w:t>监理服务</w:t>
      </w:r>
      <w:bookmarkStart w:id="0" w:name="_Toc18883"/>
      <w:bookmarkStart w:id="1" w:name="_Toc222653201"/>
      <w:bookmarkStart w:id="2" w:name="_Toc232906831"/>
      <w:bookmarkStart w:id="3" w:name="_Toc248500941"/>
      <w:bookmarkStart w:id="4" w:name="_Toc185047237"/>
      <w:r>
        <w:rPr>
          <w:rFonts w:hint="eastAsia" w:ascii="宋体" w:hAnsi="宋体" w:cs="宋体"/>
          <w:b/>
          <w:bCs/>
          <w:color w:val="000000"/>
          <w:sz w:val="32"/>
          <w:szCs w:val="32"/>
          <w:lang w:val="en-US" w:eastAsia="zh-CN"/>
        </w:rPr>
        <w:t>采购需求</w:t>
      </w:r>
    </w:p>
    <w:bookmarkEnd w:id="0"/>
    <w:bookmarkEnd w:id="1"/>
    <w:bookmarkEnd w:id="2"/>
    <w:bookmarkEnd w:id="3"/>
    <w:bookmarkEnd w:id="4"/>
    <w:p w14:paraId="3D902AA4">
      <w:pPr>
        <w:spacing w:line="480" w:lineRule="exact"/>
        <w:ind w:firstLine="200"/>
        <w:jc w:val="left"/>
        <w:rPr>
          <w:rFonts w:hint="default" w:ascii="宋体" w:eastAsiaTheme="minorEastAsia"/>
          <w:b w:val="0"/>
          <w:bCs w:val="0"/>
          <w:color w:val="000000"/>
          <w:sz w:val="24"/>
          <w:szCs w:val="24"/>
          <w:lang w:val="en-US" w:eastAsia="zh-CN"/>
        </w:rPr>
      </w:pPr>
    </w:p>
    <w:p w14:paraId="124E8503">
      <w:pPr>
        <w:pStyle w:val="3"/>
        <w:spacing w:line="430" w:lineRule="exact"/>
        <w:rPr>
          <w:rFonts w:hint="eastAsia" w:ascii="仿宋_GB2312" w:hAnsi="仿宋_GB2312" w:eastAsia="仿宋_GB2312" w:cs="仿宋_GB2312"/>
          <w:b w:val="0"/>
          <w:bCs w:val="0"/>
          <w:color w:val="000000"/>
          <w:kern w:val="0"/>
          <w:sz w:val="28"/>
          <w:szCs w:val="28"/>
          <w:lang w:val="en-US" w:eastAsia="zh-CN" w:bidi="ar-SA"/>
        </w:rPr>
      </w:pPr>
      <w:bookmarkStart w:id="5" w:name="_Toc232906832"/>
      <w:bookmarkStart w:id="6" w:name="_Toc185047238"/>
      <w:bookmarkStart w:id="7" w:name="_Toc222653202"/>
      <w:bookmarkStart w:id="8" w:name="_Toc31441"/>
      <w:bookmarkStart w:id="9" w:name="_Toc248500942"/>
      <w:r>
        <w:rPr>
          <w:rFonts w:hint="eastAsia" w:ascii="仿宋_GB2312" w:hAnsi="仿宋_GB2312" w:eastAsia="仿宋_GB2312" w:cs="仿宋_GB2312"/>
          <w:b w:val="0"/>
          <w:bCs w:val="0"/>
          <w:color w:val="000000"/>
          <w:sz w:val="30"/>
          <w:szCs w:val="30"/>
          <w:lang w:val="en-US" w:eastAsia="zh-CN"/>
        </w:rPr>
        <w:t>一、</w:t>
      </w:r>
      <w:r>
        <w:rPr>
          <w:rFonts w:hint="eastAsia" w:ascii="仿宋_GB2312" w:hAnsi="仿宋_GB2312" w:eastAsia="仿宋_GB2312" w:cs="仿宋_GB2312"/>
          <w:b w:val="0"/>
          <w:bCs w:val="0"/>
          <w:color w:val="000000"/>
          <w:kern w:val="0"/>
          <w:sz w:val="28"/>
          <w:szCs w:val="28"/>
          <w:lang w:val="en-US" w:eastAsia="zh-CN" w:bidi="ar-SA"/>
        </w:rPr>
        <w:t>招标范围</w:t>
      </w:r>
      <w:bookmarkEnd w:id="5"/>
      <w:bookmarkEnd w:id="6"/>
      <w:bookmarkEnd w:id="7"/>
      <w:bookmarkEnd w:id="8"/>
      <w:bookmarkEnd w:id="9"/>
    </w:p>
    <w:p w14:paraId="5CA99FF2">
      <w:pPr>
        <w:ind w:firstLine="560" w:firstLineChars="200"/>
        <w:rPr>
          <w:rFonts w:hint="default" w:ascii="仿宋_GB2312" w:hAnsi="仿宋_GB2312" w:eastAsia="仿宋_GB2312" w:cs="仿宋_GB2312"/>
          <w:b w:val="0"/>
          <w:bCs w:val="0"/>
          <w:color w:val="000000"/>
          <w:kern w:val="0"/>
          <w:sz w:val="28"/>
          <w:szCs w:val="28"/>
          <w:lang w:val="en-US" w:eastAsia="zh-CN" w:bidi="ar-SA"/>
        </w:rPr>
      </w:pPr>
      <w:bookmarkStart w:id="10" w:name="_Toc185047239"/>
      <w:r>
        <w:rPr>
          <w:rFonts w:hint="eastAsia" w:ascii="仿宋_GB2312" w:hAnsi="仿宋_GB2312" w:eastAsia="仿宋_GB2312" w:cs="仿宋_GB2312"/>
          <w:b w:val="0"/>
          <w:bCs w:val="0"/>
          <w:color w:val="000000"/>
          <w:kern w:val="0"/>
          <w:sz w:val="28"/>
          <w:szCs w:val="28"/>
          <w:lang w:val="en-US" w:eastAsia="zh-CN" w:bidi="ar-SA"/>
        </w:rPr>
        <w:t>招标范围：新建外产科大楼10千伏主供电源引入线路项目</w:t>
      </w:r>
    </w:p>
    <w:p w14:paraId="3AF94C52">
      <w:pPr>
        <w:ind w:firstLine="560" w:firstLineChars="200"/>
        <w:rPr>
          <w:rFonts w:hint="eastAsia" w:ascii="仿宋_GB2312" w:hAnsi="仿宋_GB2312" w:eastAsia="仿宋_GB2312" w:cs="仿宋_GB2312"/>
          <w:b w:val="0"/>
          <w:bCs w:val="0"/>
          <w:color w:val="000000"/>
          <w:kern w:val="0"/>
          <w:sz w:val="28"/>
          <w:szCs w:val="28"/>
          <w:lang w:val="en-US" w:eastAsia="zh-CN" w:bidi="ar-SA"/>
        </w:rPr>
      </w:pPr>
      <w:r>
        <w:rPr>
          <w:rFonts w:hint="eastAsia" w:ascii="仿宋_GB2312" w:hAnsi="仿宋_GB2312" w:eastAsia="仿宋_GB2312" w:cs="仿宋_GB2312"/>
          <w:b w:val="0"/>
          <w:bCs w:val="0"/>
          <w:color w:val="000000"/>
          <w:kern w:val="0"/>
          <w:sz w:val="28"/>
          <w:szCs w:val="28"/>
          <w:lang w:val="en-US" w:eastAsia="zh-CN" w:bidi="ar-SA"/>
        </w:rPr>
        <w:t>监理服务</w:t>
      </w:r>
    </w:p>
    <w:p w14:paraId="07BA6DA4">
      <w:pPr>
        <w:numPr>
          <w:ilvl w:val="0"/>
          <w:numId w:val="0"/>
        </w:numPr>
        <w:rPr>
          <w:rFonts w:hint="eastAsia" w:ascii="仿宋_GB2312" w:hAnsi="仿宋_GB2312" w:eastAsia="仿宋_GB2312" w:cs="仿宋_GB2312"/>
          <w:b w:val="0"/>
          <w:bCs w:val="0"/>
          <w:color w:val="000000"/>
          <w:kern w:val="0"/>
          <w:sz w:val="28"/>
          <w:szCs w:val="28"/>
          <w:lang w:val="en-US" w:eastAsia="zh-CN" w:bidi="ar-SA"/>
        </w:rPr>
      </w:pPr>
      <w:r>
        <w:rPr>
          <w:rFonts w:hint="eastAsia" w:ascii="仿宋_GB2312" w:hAnsi="仿宋_GB2312" w:eastAsia="仿宋_GB2312" w:cs="仿宋_GB2312"/>
          <w:b w:val="0"/>
          <w:bCs w:val="0"/>
          <w:color w:val="000000"/>
          <w:kern w:val="0"/>
          <w:sz w:val="28"/>
          <w:szCs w:val="28"/>
          <w:lang w:val="en-US" w:eastAsia="zh-CN" w:bidi="ar-SA"/>
        </w:rPr>
        <w:t>二、项目预算：</w:t>
      </w:r>
    </w:p>
    <w:p w14:paraId="39114C5D">
      <w:pPr>
        <w:numPr>
          <w:ilvl w:val="0"/>
          <w:numId w:val="0"/>
        </w:numPr>
        <w:ind w:firstLine="560" w:firstLineChars="200"/>
        <w:rPr>
          <w:rFonts w:hint="default"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kern w:val="0"/>
          <w:sz w:val="28"/>
          <w:szCs w:val="28"/>
          <w:lang w:val="en-US" w:eastAsia="zh-CN" w:bidi="ar-SA"/>
        </w:rPr>
        <w:t>本次服务招标限价：6.7958万元（超过报价视为无效报价）</w:t>
      </w:r>
    </w:p>
    <w:p w14:paraId="675A2AE5">
      <w:pPr>
        <w:pStyle w:val="3"/>
        <w:spacing w:line="430" w:lineRule="exact"/>
        <w:rPr>
          <w:rFonts w:hint="eastAsia" w:ascii="仿宋_GB2312" w:hAnsi="仿宋_GB2312" w:eastAsia="仿宋_GB2312" w:cs="仿宋_GB2312"/>
          <w:b w:val="0"/>
          <w:bCs w:val="0"/>
          <w:color w:val="000000"/>
          <w:sz w:val="30"/>
          <w:szCs w:val="30"/>
        </w:rPr>
      </w:pPr>
      <w:bookmarkStart w:id="11" w:name="_Toc232906833"/>
      <w:bookmarkStart w:id="12" w:name="_Toc248500943"/>
      <w:bookmarkStart w:id="13" w:name="_Toc222653203"/>
      <w:bookmarkStart w:id="14" w:name="_Toc6875"/>
      <w:r>
        <w:rPr>
          <w:rFonts w:hint="eastAsia" w:ascii="仿宋_GB2312" w:hAnsi="仿宋_GB2312" w:eastAsia="仿宋_GB2312" w:cs="仿宋_GB2312"/>
          <w:b w:val="0"/>
          <w:bCs w:val="0"/>
          <w:color w:val="000000"/>
          <w:sz w:val="30"/>
          <w:szCs w:val="30"/>
          <w:lang w:val="en-US" w:eastAsia="zh-CN"/>
        </w:rPr>
        <w:t>三、</w:t>
      </w:r>
      <w:r>
        <w:rPr>
          <w:rFonts w:hint="eastAsia" w:ascii="仿宋_GB2312" w:hAnsi="仿宋_GB2312" w:eastAsia="仿宋_GB2312" w:cs="仿宋_GB2312"/>
          <w:b w:val="0"/>
          <w:bCs w:val="0"/>
          <w:color w:val="000000"/>
          <w:sz w:val="30"/>
          <w:szCs w:val="30"/>
        </w:rPr>
        <w:t>投标人要求</w:t>
      </w:r>
      <w:bookmarkEnd w:id="10"/>
      <w:bookmarkEnd w:id="11"/>
      <w:bookmarkEnd w:id="12"/>
      <w:bookmarkEnd w:id="13"/>
      <w:r>
        <w:rPr>
          <w:rFonts w:hint="eastAsia" w:ascii="仿宋_GB2312" w:hAnsi="仿宋_GB2312" w:eastAsia="仿宋_GB2312" w:cs="仿宋_GB2312"/>
          <w:b w:val="0"/>
          <w:bCs w:val="0"/>
          <w:color w:val="000000"/>
          <w:sz w:val="30"/>
          <w:szCs w:val="30"/>
        </w:rPr>
        <w:t>：</w:t>
      </w:r>
      <w:bookmarkEnd w:id="14"/>
    </w:p>
    <w:p w14:paraId="1064C3FD">
      <w:pPr>
        <w:pStyle w:val="8"/>
        <w:spacing w:line="43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投标人须具备行政主管部门颁发的电力工程监理丙级及以上资质或监理综合资质。</w:t>
      </w:r>
    </w:p>
    <w:p w14:paraId="10A3CCF1">
      <w:pPr>
        <w:autoSpaceDE w:val="0"/>
        <w:autoSpaceDN w:val="0"/>
        <w:adjustRightInd w:val="0"/>
        <w:snapToGrid w:val="0"/>
        <w:spacing w:line="438" w:lineRule="exact"/>
        <w:ind w:right="-23"/>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四、谈判方式：综合评分</w:t>
      </w:r>
    </w:p>
    <w:p w14:paraId="40A91742">
      <w:pPr>
        <w:autoSpaceDE w:val="0"/>
        <w:autoSpaceDN w:val="0"/>
        <w:adjustRightInd w:val="0"/>
        <w:snapToGrid w:val="0"/>
        <w:spacing w:line="438" w:lineRule="exact"/>
        <w:ind w:right="-23"/>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五、其他要求：</w:t>
      </w:r>
    </w:p>
    <w:p w14:paraId="2DA2AF24">
      <w:pPr>
        <w:autoSpaceDE w:val="0"/>
        <w:autoSpaceDN w:val="0"/>
        <w:adjustRightInd w:val="0"/>
        <w:snapToGrid w:val="0"/>
        <w:spacing w:line="438" w:lineRule="exact"/>
        <w:ind w:right="-23"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1.中标方需自行解决住宿及就餐问题。</w:t>
      </w:r>
    </w:p>
    <w:p w14:paraId="5E2B3B2D">
      <w:pPr>
        <w:autoSpaceDE w:val="0"/>
        <w:autoSpaceDN w:val="0"/>
        <w:adjustRightInd w:val="0"/>
        <w:snapToGrid w:val="0"/>
        <w:spacing w:line="438" w:lineRule="exact"/>
        <w:ind w:right="-23"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2.如出现质量问题影响工期或后续使用，招标人有权对中标方予以扣除或不予支付服务费的处罚。</w:t>
      </w:r>
    </w:p>
    <w:p w14:paraId="3B046EB3">
      <w:pPr>
        <w:autoSpaceDE w:val="0"/>
        <w:autoSpaceDN w:val="0"/>
        <w:adjustRightInd w:val="0"/>
        <w:snapToGrid w:val="0"/>
        <w:spacing w:line="438" w:lineRule="exact"/>
        <w:ind w:right="-23"/>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六、付款方式：</w:t>
      </w:r>
    </w:p>
    <w:p w14:paraId="3D60A44A">
      <w:pPr>
        <w:autoSpaceDE w:val="0"/>
        <w:autoSpaceDN w:val="0"/>
        <w:adjustRightInd w:val="0"/>
        <w:snapToGrid w:val="0"/>
        <w:spacing w:line="438" w:lineRule="exact"/>
        <w:ind w:right="-23" w:firstLine="56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服务范围内项目全部竣工验收正式投入使用两个月后，无质量问题，配合采购人完成档案整理归档工作后，一次性付清监理服务费。</w:t>
      </w:r>
    </w:p>
    <w:p w14:paraId="477357DA">
      <w:pPr>
        <w:numPr>
          <w:ilvl w:val="0"/>
          <w:numId w:val="2"/>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评分细则</w:t>
      </w:r>
    </w:p>
    <w:p w14:paraId="76832C4E">
      <w:pPr>
        <w:pStyle w:val="2"/>
        <w:keepNext w:val="0"/>
        <w:keepLines w:val="0"/>
        <w:numPr>
          <w:ilvl w:val="1"/>
          <w:numId w:val="0"/>
        </w:numPr>
        <w:spacing w:before="0" w:after="0" w:line="400" w:lineRule="exact"/>
        <w:ind w:left="472" w:leftChars="0"/>
        <w:rPr>
          <w:rFonts w:ascii="仿宋" w:hAnsi="仿宋" w:eastAsia="仿宋" w:cs="仿宋"/>
        </w:rPr>
      </w:pPr>
    </w:p>
    <w:tbl>
      <w:tblPr>
        <w:tblStyle w:val="6"/>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02"/>
        <w:gridCol w:w="818"/>
        <w:gridCol w:w="6505"/>
        <w:gridCol w:w="739"/>
      </w:tblGrid>
      <w:tr w14:paraId="5FB1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94" w:type="dxa"/>
            <w:vAlign w:val="center"/>
          </w:tcPr>
          <w:p w14:paraId="3CFA5615">
            <w:pPr>
              <w:spacing w:line="400" w:lineRule="exact"/>
              <w:ind w:firstLine="28"/>
              <w:jc w:val="center"/>
              <w:rPr>
                <w:rFonts w:ascii="仿宋" w:hAnsi="仿宋" w:eastAsia="仿宋" w:cs="仿宋"/>
                <w:sz w:val="24"/>
              </w:rPr>
            </w:pPr>
            <w:r>
              <w:rPr>
                <w:rFonts w:hint="eastAsia" w:ascii="仿宋" w:hAnsi="仿宋" w:eastAsia="仿宋" w:cs="仿宋"/>
                <w:sz w:val="24"/>
              </w:rPr>
              <w:t>序号</w:t>
            </w:r>
          </w:p>
        </w:tc>
        <w:tc>
          <w:tcPr>
            <w:tcW w:w="1202" w:type="dxa"/>
            <w:vAlign w:val="center"/>
          </w:tcPr>
          <w:p w14:paraId="50BD1395">
            <w:pPr>
              <w:spacing w:line="400" w:lineRule="exact"/>
              <w:ind w:firstLine="28"/>
              <w:jc w:val="center"/>
              <w:rPr>
                <w:rFonts w:ascii="仿宋" w:hAnsi="仿宋" w:eastAsia="仿宋" w:cs="仿宋"/>
                <w:sz w:val="24"/>
              </w:rPr>
            </w:pPr>
            <w:r>
              <w:rPr>
                <w:rFonts w:hint="eastAsia" w:ascii="仿宋" w:hAnsi="仿宋" w:eastAsia="仿宋" w:cs="仿宋"/>
                <w:sz w:val="24"/>
              </w:rPr>
              <w:t>评分因素及权重</w:t>
            </w:r>
          </w:p>
        </w:tc>
        <w:tc>
          <w:tcPr>
            <w:tcW w:w="818" w:type="dxa"/>
            <w:vAlign w:val="center"/>
          </w:tcPr>
          <w:p w14:paraId="26D5170B">
            <w:pPr>
              <w:spacing w:line="400" w:lineRule="exact"/>
              <w:ind w:firstLine="28"/>
              <w:jc w:val="center"/>
              <w:rPr>
                <w:rFonts w:ascii="仿宋" w:hAnsi="仿宋" w:eastAsia="仿宋" w:cs="仿宋"/>
                <w:sz w:val="24"/>
              </w:rPr>
            </w:pPr>
            <w:r>
              <w:rPr>
                <w:rFonts w:hint="eastAsia" w:ascii="仿宋" w:hAnsi="仿宋" w:eastAsia="仿宋" w:cs="仿宋"/>
                <w:sz w:val="24"/>
              </w:rPr>
              <w:t>分值</w:t>
            </w:r>
          </w:p>
        </w:tc>
        <w:tc>
          <w:tcPr>
            <w:tcW w:w="6505" w:type="dxa"/>
            <w:vAlign w:val="center"/>
          </w:tcPr>
          <w:p w14:paraId="7A216E56">
            <w:pPr>
              <w:spacing w:line="400" w:lineRule="exact"/>
              <w:ind w:firstLine="28"/>
              <w:jc w:val="center"/>
              <w:rPr>
                <w:rFonts w:ascii="仿宋" w:hAnsi="仿宋" w:eastAsia="仿宋" w:cs="仿宋"/>
                <w:sz w:val="24"/>
              </w:rPr>
            </w:pPr>
            <w:r>
              <w:rPr>
                <w:rFonts w:hint="eastAsia" w:ascii="仿宋" w:hAnsi="仿宋" w:eastAsia="仿宋" w:cs="仿宋"/>
                <w:sz w:val="24"/>
              </w:rPr>
              <w:t>评分标准</w:t>
            </w:r>
          </w:p>
        </w:tc>
        <w:tc>
          <w:tcPr>
            <w:tcW w:w="739" w:type="dxa"/>
            <w:vAlign w:val="center"/>
          </w:tcPr>
          <w:p w14:paraId="1C36FAC0">
            <w:pPr>
              <w:spacing w:line="400" w:lineRule="exact"/>
              <w:jc w:val="center"/>
              <w:rPr>
                <w:rFonts w:ascii="仿宋" w:hAnsi="仿宋" w:eastAsia="仿宋" w:cs="仿宋"/>
                <w:sz w:val="24"/>
              </w:rPr>
            </w:pPr>
            <w:r>
              <w:rPr>
                <w:rFonts w:hint="eastAsia" w:ascii="仿宋" w:hAnsi="仿宋" w:eastAsia="仿宋" w:cs="仿宋"/>
                <w:sz w:val="24"/>
              </w:rPr>
              <w:t>说    明</w:t>
            </w:r>
          </w:p>
        </w:tc>
      </w:tr>
      <w:tr w14:paraId="1881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494" w:type="dxa"/>
            <w:vAlign w:val="center"/>
          </w:tcPr>
          <w:p w14:paraId="16A63B18">
            <w:pPr>
              <w:spacing w:line="400" w:lineRule="exact"/>
              <w:ind w:firstLine="28"/>
              <w:jc w:val="left"/>
              <w:rPr>
                <w:rFonts w:ascii="仿宋" w:hAnsi="仿宋" w:eastAsia="仿宋" w:cs="仿宋"/>
                <w:b/>
                <w:bCs/>
                <w:sz w:val="24"/>
              </w:rPr>
            </w:pPr>
            <w:r>
              <w:rPr>
                <w:rFonts w:hint="eastAsia" w:ascii="仿宋" w:hAnsi="仿宋" w:eastAsia="仿宋" w:cs="仿宋"/>
                <w:b/>
                <w:bCs/>
                <w:sz w:val="24"/>
              </w:rPr>
              <w:t>1</w:t>
            </w:r>
          </w:p>
        </w:tc>
        <w:tc>
          <w:tcPr>
            <w:tcW w:w="1202" w:type="dxa"/>
            <w:vAlign w:val="center"/>
          </w:tcPr>
          <w:p w14:paraId="340A3E86">
            <w:pPr>
              <w:spacing w:line="400" w:lineRule="exact"/>
              <w:ind w:firstLine="28"/>
              <w:jc w:val="center"/>
              <w:rPr>
                <w:rFonts w:ascii="仿宋" w:hAnsi="仿宋" w:eastAsia="仿宋" w:cs="仿宋"/>
                <w:b/>
                <w:bCs/>
                <w:sz w:val="24"/>
              </w:rPr>
            </w:pPr>
            <w:r>
              <w:rPr>
                <w:rFonts w:hint="eastAsia" w:ascii="仿宋" w:hAnsi="仿宋" w:eastAsia="仿宋" w:cs="仿宋"/>
                <w:b/>
                <w:bCs/>
                <w:sz w:val="24"/>
              </w:rPr>
              <w:t>报价</w:t>
            </w:r>
            <w:r>
              <w:rPr>
                <w:rFonts w:hint="eastAsia" w:ascii="仿宋" w:hAnsi="仿宋" w:eastAsia="仿宋" w:cs="仿宋"/>
                <w:b/>
                <w:bCs/>
                <w:sz w:val="24"/>
                <w:lang w:val="en-US" w:eastAsia="zh-CN"/>
              </w:rPr>
              <w:t>2</w:t>
            </w:r>
            <w:r>
              <w:rPr>
                <w:rFonts w:hint="eastAsia" w:ascii="仿宋" w:hAnsi="仿宋" w:eastAsia="仿宋" w:cs="仿宋"/>
                <w:b/>
                <w:bCs/>
                <w:sz w:val="24"/>
              </w:rPr>
              <w:t>0%</w:t>
            </w:r>
          </w:p>
        </w:tc>
        <w:tc>
          <w:tcPr>
            <w:tcW w:w="818" w:type="dxa"/>
            <w:vAlign w:val="center"/>
          </w:tcPr>
          <w:p w14:paraId="6962A758">
            <w:pPr>
              <w:spacing w:line="400" w:lineRule="exact"/>
              <w:ind w:firstLine="28"/>
              <w:jc w:val="left"/>
              <w:rPr>
                <w:rFonts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0分</w:t>
            </w:r>
          </w:p>
        </w:tc>
        <w:tc>
          <w:tcPr>
            <w:tcW w:w="6505" w:type="dxa"/>
            <w:vAlign w:val="center"/>
          </w:tcPr>
          <w:p w14:paraId="29C3F1A3">
            <w:pPr>
              <w:spacing w:line="400" w:lineRule="exact"/>
              <w:jc w:val="left"/>
              <w:rPr>
                <w:rFonts w:ascii="仿宋" w:hAnsi="仿宋" w:eastAsia="仿宋" w:cs="仿宋"/>
                <w:sz w:val="24"/>
              </w:rPr>
            </w:pPr>
            <w:r>
              <w:rPr>
                <w:rFonts w:hint="eastAsia" w:ascii="仿宋" w:hAnsi="仿宋" w:eastAsia="仿宋" w:cs="仿宋"/>
                <w:sz w:val="24"/>
                <w:lang w:bidi="ar"/>
              </w:rPr>
              <w:t>满足要求且价格最低的报价为评标基 准价，其价格分为满分。其他供应商的价格分统一按照下列 公式计算：报价得分=(评标基准价÷报价)×</w:t>
            </w:r>
            <w:r>
              <w:rPr>
                <w:rFonts w:hint="eastAsia" w:ascii="仿宋" w:hAnsi="仿宋" w:eastAsia="仿宋" w:cs="仿宋"/>
                <w:sz w:val="24"/>
                <w:lang w:val="en-US" w:eastAsia="zh-CN" w:bidi="ar"/>
              </w:rPr>
              <w:t>20%</w:t>
            </w:r>
          </w:p>
        </w:tc>
        <w:tc>
          <w:tcPr>
            <w:tcW w:w="739" w:type="dxa"/>
            <w:vAlign w:val="center"/>
          </w:tcPr>
          <w:p w14:paraId="18BA4D69">
            <w:pPr>
              <w:spacing w:line="400" w:lineRule="exact"/>
              <w:jc w:val="left"/>
              <w:rPr>
                <w:rFonts w:ascii="仿宋" w:hAnsi="仿宋" w:eastAsia="仿宋" w:cs="仿宋"/>
                <w:sz w:val="24"/>
              </w:rPr>
            </w:pPr>
            <w:r>
              <w:rPr>
                <w:rFonts w:hint="eastAsia" w:ascii="仿宋" w:hAnsi="仿宋" w:eastAsia="仿宋" w:cs="仿宋"/>
                <w:sz w:val="24"/>
              </w:rPr>
              <w:t>共同评审因素</w:t>
            </w:r>
          </w:p>
        </w:tc>
      </w:tr>
      <w:tr w14:paraId="27B8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4" w:type="dxa"/>
            <w:vAlign w:val="center"/>
          </w:tcPr>
          <w:p w14:paraId="52E7BA86">
            <w:pPr>
              <w:spacing w:line="400" w:lineRule="exact"/>
              <w:ind w:firstLine="28"/>
              <w:jc w:val="left"/>
              <w:rPr>
                <w:rFonts w:ascii="仿宋" w:hAnsi="仿宋" w:eastAsia="仿宋" w:cs="仿宋"/>
                <w:b/>
                <w:bCs/>
                <w:sz w:val="24"/>
              </w:rPr>
            </w:pPr>
            <w:r>
              <w:rPr>
                <w:rFonts w:hint="eastAsia" w:ascii="仿宋" w:hAnsi="仿宋" w:eastAsia="仿宋" w:cs="仿宋"/>
                <w:b/>
                <w:bCs/>
                <w:sz w:val="24"/>
              </w:rPr>
              <w:t>2</w:t>
            </w:r>
          </w:p>
        </w:tc>
        <w:tc>
          <w:tcPr>
            <w:tcW w:w="1202" w:type="dxa"/>
            <w:vAlign w:val="center"/>
          </w:tcPr>
          <w:p w14:paraId="1B1D13CA">
            <w:pPr>
              <w:spacing w:line="400" w:lineRule="exact"/>
              <w:jc w:val="center"/>
              <w:rPr>
                <w:rFonts w:ascii="仿宋" w:hAnsi="仿宋" w:eastAsia="仿宋" w:cs="仿宋"/>
                <w:b/>
                <w:bCs/>
                <w:sz w:val="24"/>
              </w:rPr>
            </w:pPr>
            <w:r>
              <w:rPr>
                <w:rFonts w:hint="eastAsia" w:ascii="仿宋" w:hAnsi="仿宋" w:eastAsia="仿宋" w:cs="仿宋"/>
                <w:b/>
                <w:bCs/>
                <w:sz w:val="24"/>
              </w:rPr>
              <w:t>项目服务</w:t>
            </w:r>
            <w:r>
              <w:rPr>
                <w:rFonts w:hint="eastAsia" w:ascii="仿宋" w:hAnsi="仿宋" w:eastAsia="仿宋" w:cs="仿宋"/>
                <w:b/>
                <w:bCs/>
                <w:sz w:val="24"/>
                <w:lang w:val="zh-TW" w:eastAsia="zh-TW"/>
              </w:rPr>
              <w:t>方案</w:t>
            </w:r>
            <w:r>
              <w:rPr>
                <w:rFonts w:hint="eastAsia" w:ascii="仿宋" w:hAnsi="仿宋" w:eastAsia="仿宋" w:cs="仿宋"/>
                <w:b/>
                <w:bCs/>
                <w:sz w:val="24"/>
                <w:lang w:val="en-US" w:eastAsia="zh-CN"/>
              </w:rPr>
              <w:t>40</w:t>
            </w:r>
            <w:r>
              <w:rPr>
                <w:rFonts w:hint="eastAsia" w:ascii="仿宋" w:hAnsi="仿宋" w:eastAsia="仿宋" w:cs="仿宋"/>
                <w:b/>
                <w:bCs/>
                <w:sz w:val="24"/>
              </w:rPr>
              <w:t>%</w:t>
            </w:r>
          </w:p>
        </w:tc>
        <w:tc>
          <w:tcPr>
            <w:tcW w:w="818" w:type="dxa"/>
            <w:vAlign w:val="center"/>
          </w:tcPr>
          <w:p w14:paraId="1CABEC44">
            <w:pPr>
              <w:spacing w:line="400" w:lineRule="exact"/>
              <w:jc w:val="left"/>
              <w:rPr>
                <w:rFonts w:ascii="仿宋" w:hAnsi="仿宋" w:eastAsia="仿宋" w:cs="仿宋"/>
                <w:b/>
                <w:bCs/>
                <w:sz w:val="24"/>
              </w:rPr>
            </w:pPr>
            <w:r>
              <w:rPr>
                <w:rFonts w:hint="eastAsia" w:ascii="仿宋" w:hAnsi="仿宋" w:eastAsia="仿宋" w:cs="仿宋"/>
                <w:b/>
                <w:bCs/>
                <w:sz w:val="24"/>
                <w:lang w:val="en-US" w:eastAsia="zh-CN"/>
              </w:rPr>
              <w:t>40</w:t>
            </w:r>
            <w:r>
              <w:rPr>
                <w:rFonts w:hint="eastAsia" w:ascii="仿宋" w:hAnsi="仿宋" w:eastAsia="仿宋" w:cs="仿宋"/>
                <w:b/>
                <w:bCs/>
                <w:sz w:val="24"/>
              </w:rPr>
              <w:t>分</w:t>
            </w:r>
          </w:p>
        </w:tc>
        <w:tc>
          <w:tcPr>
            <w:tcW w:w="6505" w:type="dxa"/>
            <w:vAlign w:val="center"/>
          </w:tcPr>
          <w:p w14:paraId="734868C6">
            <w:pPr>
              <w:pStyle w:val="8"/>
              <w:adjustRightInd w:val="0"/>
              <w:snapToGrid w:val="0"/>
              <w:spacing w:line="300" w:lineRule="auto"/>
              <w:ind w:firstLine="0" w:firstLineChars="0"/>
              <w:rPr>
                <w:rFonts w:ascii="仿宋" w:hAnsi="仿宋" w:eastAsia="仿宋" w:cs="仿宋"/>
                <w:sz w:val="24"/>
              </w:rPr>
            </w:pPr>
            <w:r>
              <w:rPr>
                <w:rFonts w:hint="eastAsia" w:ascii="仿宋" w:hAnsi="仿宋" w:eastAsia="仿宋" w:cs="仿宋"/>
                <w:b/>
                <w:bCs/>
                <w:sz w:val="24"/>
                <w:lang w:bidi="ar"/>
              </w:rPr>
              <w:t>1、</w:t>
            </w:r>
            <w:r>
              <w:rPr>
                <w:rFonts w:hint="eastAsia" w:ascii="仿宋" w:hAnsi="仿宋" w:eastAsia="仿宋" w:cs="仿宋"/>
                <w:sz w:val="24"/>
                <w:lang w:bidi="ar"/>
              </w:rPr>
              <w:t>根据供应商提供的</w:t>
            </w:r>
            <w:r>
              <w:rPr>
                <w:rFonts w:hint="eastAsia" w:ascii="仿宋" w:hAnsi="仿宋" w:eastAsia="仿宋" w:cs="仿宋"/>
                <w:b/>
                <w:bCs/>
                <w:sz w:val="24"/>
                <w:lang w:bidi="ar"/>
              </w:rPr>
              <w:t>质量控制措施</w:t>
            </w:r>
            <w:r>
              <w:rPr>
                <w:rFonts w:hint="eastAsia" w:ascii="仿宋" w:hAnsi="仿宋" w:eastAsia="仿宋" w:cs="仿宋"/>
                <w:sz w:val="24"/>
                <w:lang w:bidi="ar"/>
              </w:rPr>
              <w:t>，包括但不限于①质量控制目标②质量控制要点③质量控制方法和措施④旁站监理方案等内容进行综合评分；</w:t>
            </w:r>
            <w:r>
              <w:rPr>
                <w:rFonts w:hint="eastAsia" w:ascii="仿宋" w:hAnsi="仿宋" w:eastAsia="仿宋" w:cs="仿宋"/>
                <w:sz w:val="24"/>
              </w:rPr>
              <w:t>以上内容完全符合项目需求</w:t>
            </w:r>
            <w:r>
              <w:rPr>
                <w:rFonts w:hint="eastAsia" w:ascii="仿宋" w:hAnsi="仿宋" w:eastAsia="仿宋" w:cs="仿宋"/>
                <w:sz w:val="24"/>
                <w:lang w:eastAsia="zh-CN"/>
              </w:rPr>
              <w:t>，</w:t>
            </w:r>
            <w:r>
              <w:rPr>
                <w:rFonts w:hint="eastAsia" w:ascii="仿宋" w:hAnsi="仿宋" w:eastAsia="仿宋" w:cs="仿宋"/>
                <w:sz w:val="24"/>
              </w:rPr>
              <w:t>有针对性，对项目分析透彻，措施科学合理，清晰，阐述详细且具备良好的可实施性得8分； 方案中</w:t>
            </w:r>
            <w:r>
              <w:rPr>
                <w:rFonts w:hint="eastAsia" w:ascii="仿宋" w:hAnsi="仿宋" w:eastAsia="仿宋" w:cs="仿宋"/>
                <w:sz w:val="24"/>
                <w:lang w:val="en-US" w:eastAsia="zh-CN"/>
              </w:rPr>
              <w:t>存在缺陷，每项</w:t>
            </w:r>
            <w:r>
              <w:rPr>
                <w:rFonts w:hint="eastAsia" w:ascii="仿宋" w:hAnsi="仿宋" w:eastAsia="仿宋" w:cs="仿宋"/>
                <w:sz w:val="24"/>
              </w:rPr>
              <w:t>每有一处</w:t>
            </w:r>
            <w:r>
              <w:rPr>
                <w:rFonts w:hint="eastAsia" w:ascii="仿宋" w:hAnsi="仿宋" w:eastAsia="仿宋" w:cs="仿宋"/>
                <w:sz w:val="24"/>
                <w:lang w:val="en-US" w:eastAsia="zh-CN"/>
              </w:rPr>
              <w:t>与项目实际不完全相符</w:t>
            </w:r>
            <w:r>
              <w:rPr>
                <w:rFonts w:hint="eastAsia" w:ascii="仿宋" w:hAnsi="仿宋" w:eastAsia="仿宋" w:cs="仿宋"/>
                <w:sz w:val="24"/>
              </w:rPr>
              <w:t>或有逻辑性错误或不具有针对性的扣</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每缺少一项内容扣</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扣完为止。</w:t>
            </w:r>
          </w:p>
          <w:p w14:paraId="59E96DBD">
            <w:pPr>
              <w:pStyle w:val="8"/>
              <w:adjustRightInd w:val="0"/>
              <w:snapToGrid w:val="0"/>
              <w:spacing w:line="300" w:lineRule="auto"/>
              <w:ind w:firstLine="0" w:firstLineChars="0"/>
              <w:rPr>
                <w:rFonts w:ascii="仿宋" w:hAnsi="仿宋" w:eastAsia="仿宋" w:cs="仿宋"/>
                <w:sz w:val="24"/>
              </w:rPr>
            </w:pPr>
            <w:r>
              <w:rPr>
                <w:rFonts w:hint="eastAsia" w:ascii="仿宋" w:hAnsi="仿宋" w:eastAsia="仿宋" w:cs="仿宋"/>
                <w:b/>
                <w:bCs/>
                <w:kern w:val="2"/>
                <w:sz w:val="24"/>
                <w:lang w:bidi="ar"/>
              </w:rPr>
              <w:t>2、</w:t>
            </w:r>
            <w:r>
              <w:rPr>
                <w:rFonts w:hint="eastAsia" w:ascii="仿宋" w:hAnsi="仿宋" w:eastAsia="仿宋" w:cs="仿宋"/>
                <w:kern w:val="2"/>
                <w:sz w:val="24"/>
                <w:lang w:bidi="ar"/>
              </w:rPr>
              <w:t>根据供应商提供的</w:t>
            </w:r>
            <w:r>
              <w:rPr>
                <w:rFonts w:hint="eastAsia" w:ascii="仿宋" w:hAnsi="仿宋" w:eastAsia="仿宋" w:cs="仿宋"/>
                <w:b/>
                <w:bCs/>
                <w:kern w:val="2"/>
                <w:sz w:val="24"/>
                <w:lang w:bidi="ar"/>
              </w:rPr>
              <w:t>安全管理措施，</w:t>
            </w:r>
            <w:r>
              <w:rPr>
                <w:rFonts w:hint="eastAsia" w:ascii="仿宋" w:hAnsi="仿宋" w:eastAsia="仿宋" w:cs="仿宋"/>
                <w:kern w:val="2"/>
                <w:sz w:val="24"/>
                <w:lang w:bidi="ar"/>
              </w:rPr>
              <w:t>包括但不限于①安全生产管理目标②安全管理制度③安全管理工作④具体的安全技术措施等内容进行综合评分；</w:t>
            </w:r>
            <w:r>
              <w:rPr>
                <w:rFonts w:hint="eastAsia" w:ascii="仿宋" w:hAnsi="仿宋" w:eastAsia="仿宋" w:cs="仿宋"/>
                <w:sz w:val="24"/>
              </w:rPr>
              <w:t>以上内容完全符合项目需求</w:t>
            </w:r>
            <w:r>
              <w:rPr>
                <w:rFonts w:hint="eastAsia" w:ascii="仿宋" w:hAnsi="仿宋" w:eastAsia="仿宋" w:cs="仿宋"/>
                <w:sz w:val="24"/>
                <w:lang w:eastAsia="zh-CN"/>
              </w:rPr>
              <w:t>，</w:t>
            </w:r>
            <w:r>
              <w:rPr>
                <w:rFonts w:hint="eastAsia" w:ascii="仿宋" w:hAnsi="仿宋" w:eastAsia="仿宋" w:cs="仿宋"/>
                <w:sz w:val="24"/>
              </w:rPr>
              <w:t>有针对性，对项目分析透彻，措施科学合理，清晰，阐述详细且具备良好的可实施性得8分； 方案中</w:t>
            </w:r>
            <w:r>
              <w:rPr>
                <w:rFonts w:hint="eastAsia" w:ascii="仿宋" w:hAnsi="仿宋" w:eastAsia="仿宋" w:cs="仿宋"/>
                <w:sz w:val="24"/>
                <w:lang w:val="en-US" w:eastAsia="zh-CN"/>
              </w:rPr>
              <w:t>存在缺陷，每项</w:t>
            </w:r>
            <w:r>
              <w:rPr>
                <w:rFonts w:hint="eastAsia" w:ascii="仿宋" w:hAnsi="仿宋" w:eastAsia="仿宋" w:cs="仿宋"/>
                <w:sz w:val="24"/>
              </w:rPr>
              <w:t>每有一处</w:t>
            </w:r>
            <w:r>
              <w:rPr>
                <w:rFonts w:hint="eastAsia" w:ascii="仿宋" w:hAnsi="仿宋" w:eastAsia="仿宋" w:cs="仿宋"/>
                <w:sz w:val="24"/>
                <w:lang w:val="en-US" w:eastAsia="zh-CN"/>
              </w:rPr>
              <w:t>与项目实际不完全相符</w:t>
            </w:r>
            <w:r>
              <w:rPr>
                <w:rFonts w:hint="eastAsia" w:ascii="仿宋" w:hAnsi="仿宋" w:eastAsia="仿宋" w:cs="仿宋"/>
                <w:sz w:val="24"/>
              </w:rPr>
              <w:t>或有逻辑性错误或不具有针对性的扣</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每缺少一项内容扣</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扣完为止。</w:t>
            </w:r>
          </w:p>
          <w:p w14:paraId="3315C259">
            <w:pPr>
              <w:pStyle w:val="8"/>
              <w:adjustRightInd w:val="0"/>
              <w:snapToGrid w:val="0"/>
              <w:spacing w:line="300" w:lineRule="auto"/>
              <w:ind w:firstLine="0" w:firstLineChars="0"/>
              <w:rPr>
                <w:rFonts w:ascii="仿宋" w:hAnsi="仿宋" w:eastAsia="仿宋" w:cs="仿宋"/>
                <w:sz w:val="24"/>
              </w:rPr>
            </w:pPr>
            <w:r>
              <w:rPr>
                <w:rFonts w:hint="eastAsia" w:ascii="仿宋" w:hAnsi="仿宋" w:eastAsia="仿宋" w:cs="仿宋"/>
                <w:b/>
                <w:bCs/>
                <w:kern w:val="2"/>
                <w:sz w:val="24"/>
                <w:lang w:bidi="ar"/>
              </w:rPr>
              <w:t>3、</w:t>
            </w:r>
            <w:r>
              <w:rPr>
                <w:rFonts w:hint="eastAsia" w:ascii="仿宋" w:hAnsi="仿宋" w:eastAsia="仿宋" w:cs="仿宋"/>
                <w:kern w:val="2"/>
                <w:sz w:val="24"/>
                <w:lang w:bidi="ar"/>
              </w:rPr>
              <w:t>根据供应商提供的</w:t>
            </w:r>
            <w:r>
              <w:rPr>
                <w:rFonts w:hint="eastAsia" w:ascii="仿宋" w:hAnsi="仿宋" w:eastAsia="仿宋" w:cs="仿宋"/>
                <w:b/>
                <w:bCs/>
                <w:kern w:val="2"/>
                <w:sz w:val="24"/>
                <w:lang w:bidi="ar"/>
              </w:rPr>
              <w:t>工期控制措施</w:t>
            </w:r>
            <w:r>
              <w:rPr>
                <w:rFonts w:hint="eastAsia" w:ascii="仿宋" w:hAnsi="仿宋" w:eastAsia="仿宋" w:cs="仿宋"/>
                <w:kern w:val="2"/>
                <w:sz w:val="24"/>
                <w:lang w:bidi="ar"/>
              </w:rPr>
              <w:t>，包括但不限于①工期控制目标②工期控制的内容③工程工期控制要点</w:t>
            </w:r>
            <w:r>
              <w:rPr>
                <w:rFonts w:hint="eastAsia" w:ascii="仿宋" w:hAnsi="仿宋" w:eastAsia="仿宋"/>
                <w:sz w:val="24"/>
              </w:rPr>
              <w:t>④</w:t>
            </w:r>
            <w:r>
              <w:rPr>
                <w:rFonts w:hint="eastAsia" w:ascii="仿宋" w:hAnsi="仿宋" w:eastAsia="仿宋" w:cs="仿宋"/>
                <w:kern w:val="2"/>
                <w:sz w:val="24"/>
                <w:lang w:bidi="ar"/>
              </w:rPr>
              <w:t>工期控制措施等内容进行综合评分；</w:t>
            </w:r>
            <w:r>
              <w:rPr>
                <w:rFonts w:hint="eastAsia" w:ascii="仿宋" w:hAnsi="仿宋" w:eastAsia="仿宋" w:cs="仿宋"/>
                <w:sz w:val="24"/>
              </w:rPr>
              <w:t>以上内容完全符合项目需求</w:t>
            </w:r>
            <w:r>
              <w:rPr>
                <w:rFonts w:hint="eastAsia" w:ascii="仿宋" w:hAnsi="仿宋" w:eastAsia="仿宋" w:cs="仿宋"/>
                <w:sz w:val="24"/>
                <w:lang w:eastAsia="zh-CN"/>
              </w:rPr>
              <w:t>，</w:t>
            </w:r>
            <w:r>
              <w:rPr>
                <w:rFonts w:hint="eastAsia" w:ascii="仿宋" w:hAnsi="仿宋" w:eastAsia="仿宋" w:cs="仿宋"/>
                <w:sz w:val="24"/>
              </w:rPr>
              <w:t>有针对性，对项目分析透彻，措施科学合理，清晰，阐述详细且具备良好的可实施性得8分； 方案中</w:t>
            </w:r>
            <w:r>
              <w:rPr>
                <w:rFonts w:hint="eastAsia" w:ascii="仿宋" w:hAnsi="仿宋" w:eastAsia="仿宋" w:cs="仿宋"/>
                <w:sz w:val="24"/>
                <w:lang w:val="en-US" w:eastAsia="zh-CN"/>
              </w:rPr>
              <w:t>存在缺陷，每项</w:t>
            </w:r>
            <w:r>
              <w:rPr>
                <w:rFonts w:hint="eastAsia" w:ascii="仿宋" w:hAnsi="仿宋" w:eastAsia="仿宋" w:cs="仿宋"/>
                <w:sz w:val="24"/>
              </w:rPr>
              <w:t>每有一处</w:t>
            </w:r>
            <w:r>
              <w:rPr>
                <w:rFonts w:hint="eastAsia" w:ascii="仿宋" w:hAnsi="仿宋" w:eastAsia="仿宋" w:cs="仿宋"/>
                <w:sz w:val="24"/>
                <w:lang w:val="en-US" w:eastAsia="zh-CN"/>
              </w:rPr>
              <w:t>与项目实际不完全相符</w:t>
            </w:r>
            <w:r>
              <w:rPr>
                <w:rFonts w:hint="eastAsia" w:ascii="仿宋" w:hAnsi="仿宋" w:eastAsia="仿宋" w:cs="仿宋"/>
                <w:sz w:val="24"/>
              </w:rPr>
              <w:t>或有逻辑性错误或不具有针对性的扣</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每缺少一项内容扣</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扣完为止。</w:t>
            </w:r>
          </w:p>
          <w:p w14:paraId="0FD528AD">
            <w:pPr>
              <w:pStyle w:val="8"/>
              <w:adjustRightInd w:val="0"/>
              <w:snapToGrid w:val="0"/>
              <w:spacing w:line="300" w:lineRule="auto"/>
              <w:ind w:firstLine="0" w:firstLineChars="0"/>
              <w:rPr>
                <w:rFonts w:hint="eastAsia" w:ascii="仿宋" w:hAnsi="仿宋" w:eastAsia="仿宋" w:cs="仿宋"/>
                <w:sz w:val="24"/>
                <w:lang w:eastAsia="zh-CN"/>
              </w:rPr>
            </w:pPr>
            <w:r>
              <w:rPr>
                <w:rFonts w:hint="eastAsia" w:ascii="仿宋" w:hAnsi="仿宋" w:eastAsia="仿宋" w:cs="仿宋"/>
                <w:b/>
                <w:bCs/>
                <w:kern w:val="2"/>
                <w:sz w:val="24"/>
                <w:lang w:bidi="ar"/>
              </w:rPr>
              <w:t>4、</w:t>
            </w:r>
            <w:r>
              <w:rPr>
                <w:rFonts w:hint="eastAsia" w:ascii="仿宋" w:hAnsi="仿宋" w:eastAsia="仿宋" w:cs="仿宋"/>
                <w:kern w:val="2"/>
                <w:sz w:val="24"/>
                <w:lang w:bidi="ar"/>
              </w:rPr>
              <w:t>根据供应商提供的</w:t>
            </w:r>
            <w:r>
              <w:rPr>
                <w:rFonts w:hint="eastAsia" w:ascii="仿宋" w:hAnsi="仿宋" w:eastAsia="仿宋" w:cs="仿宋"/>
                <w:b/>
                <w:bCs/>
                <w:kern w:val="2"/>
                <w:sz w:val="24"/>
                <w:lang w:val="en-US" w:eastAsia="zh-CN" w:bidi="ar"/>
              </w:rPr>
              <w:t>造价</w:t>
            </w:r>
            <w:r>
              <w:rPr>
                <w:rFonts w:hint="eastAsia" w:ascii="仿宋" w:hAnsi="仿宋" w:eastAsia="仿宋" w:cs="仿宋"/>
                <w:b/>
                <w:bCs/>
                <w:kern w:val="2"/>
                <w:sz w:val="24"/>
                <w:lang w:bidi="ar"/>
              </w:rPr>
              <w:t>控制措施</w:t>
            </w:r>
            <w:r>
              <w:rPr>
                <w:rFonts w:hint="eastAsia" w:ascii="仿宋" w:hAnsi="仿宋" w:eastAsia="仿宋" w:cs="仿宋"/>
                <w:kern w:val="2"/>
                <w:sz w:val="24"/>
                <w:lang w:bidi="ar"/>
              </w:rPr>
              <w:t>，包括但不限于①</w:t>
            </w:r>
            <w:r>
              <w:rPr>
                <w:rFonts w:hint="eastAsia" w:ascii="仿宋" w:hAnsi="仿宋" w:eastAsia="仿宋" w:cs="仿宋"/>
                <w:b/>
                <w:bCs/>
                <w:kern w:val="2"/>
                <w:sz w:val="24"/>
                <w:lang w:val="en-US" w:eastAsia="zh-CN" w:bidi="ar"/>
              </w:rPr>
              <w:t>造价</w:t>
            </w:r>
            <w:r>
              <w:rPr>
                <w:rFonts w:hint="eastAsia" w:ascii="仿宋" w:hAnsi="仿宋" w:eastAsia="仿宋" w:cs="仿宋"/>
                <w:kern w:val="2"/>
                <w:sz w:val="24"/>
                <w:lang w:bidi="ar"/>
              </w:rPr>
              <w:t>控制重难点②</w:t>
            </w:r>
            <w:r>
              <w:rPr>
                <w:rFonts w:hint="eastAsia" w:ascii="仿宋" w:hAnsi="仿宋" w:eastAsia="仿宋" w:cs="仿宋"/>
                <w:b/>
                <w:bCs/>
                <w:kern w:val="2"/>
                <w:sz w:val="24"/>
                <w:lang w:val="en-US" w:eastAsia="zh-CN" w:bidi="ar"/>
              </w:rPr>
              <w:t>造价</w:t>
            </w:r>
            <w:r>
              <w:rPr>
                <w:rFonts w:hint="eastAsia" w:ascii="仿宋" w:hAnsi="仿宋" w:eastAsia="仿宋" w:cs="仿宋"/>
                <w:kern w:val="2"/>
                <w:sz w:val="24"/>
                <w:lang w:bidi="ar"/>
              </w:rPr>
              <w:t>控制方法③</w:t>
            </w:r>
            <w:r>
              <w:rPr>
                <w:rFonts w:hint="eastAsia" w:ascii="仿宋" w:hAnsi="仿宋" w:eastAsia="仿宋" w:cs="仿宋"/>
                <w:b/>
                <w:bCs/>
                <w:kern w:val="2"/>
                <w:sz w:val="24"/>
                <w:lang w:val="en-US" w:eastAsia="zh-CN" w:bidi="ar"/>
              </w:rPr>
              <w:t>造价</w:t>
            </w:r>
            <w:r>
              <w:rPr>
                <w:rFonts w:hint="eastAsia" w:ascii="仿宋" w:hAnsi="仿宋" w:eastAsia="仿宋" w:cs="仿宋"/>
                <w:kern w:val="2"/>
                <w:sz w:val="24"/>
                <w:lang w:bidi="ar"/>
              </w:rPr>
              <w:t>控制内容④投资控制措施等内容进行综合评分；</w:t>
            </w:r>
            <w:r>
              <w:rPr>
                <w:rFonts w:hint="eastAsia" w:ascii="仿宋" w:hAnsi="仿宋" w:eastAsia="仿宋" w:cs="仿宋"/>
                <w:sz w:val="24"/>
              </w:rPr>
              <w:t>以上内容完全符合项目需求</w:t>
            </w:r>
            <w:r>
              <w:rPr>
                <w:rFonts w:hint="eastAsia" w:ascii="仿宋" w:hAnsi="仿宋" w:eastAsia="仿宋" w:cs="仿宋"/>
                <w:sz w:val="24"/>
                <w:lang w:eastAsia="zh-CN"/>
              </w:rPr>
              <w:t>，</w:t>
            </w:r>
            <w:r>
              <w:rPr>
                <w:rFonts w:hint="eastAsia" w:ascii="仿宋" w:hAnsi="仿宋" w:eastAsia="仿宋" w:cs="仿宋"/>
                <w:sz w:val="24"/>
              </w:rPr>
              <w:t>有针对性，对项目分析透彻，措施科学合理，清晰，阐述详细且具备良好的可实施性得8分； 方案中</w:t>
            </w:r>
            <w:r>
              <w:rPr>
                <w:rFonts w:hint="eastAsia" w:ascii="仿宋" w:hAnsi="仿宋" w:eastAsia="仿宋" w:cs="仿宋"/>
                <w:sz w:val="24"/>
                <w:lang w:val="en-US" w:eastAsia="zh-CN"/>
              </w:rPr>
              <w:t>存在缺陷，每项</w:t>
            </w:r>
            <w:r>
              <w:rPr>
                <w:rFonts w:hint="eastAsia" w:ascii="仿宋" w:hAnsi="仿宋" w:eastAsia="仿宋" w:cs="仿宋"/>
                <w:sz w:val="24"/>
              </w:rPr>
              <w:t>每有一处</w:t>
            </w:r>
            <w:r>
              <w:rPr>
                <w:rFonts w:hint="eastAsia" w:ascii="仿宋" w:hAnsi="仿宋" w:eastAsia="仿宋" w:cs="仿宋"/>
                <w:sz w:val="24"/>
                <w:lang w:val="en-US" w:eastAsia="zh-CN"/>
              </w:rPr>
              <w:t>与项目实际不完全相符</w:t>
            </w:r>
            <w:r>
              <w:rPr>
                <w:rFonts w:hint="eastAsia" w:ascii="仿宋" w:hAnsi="仿宋" w:eastAsia="仿宋" w:cs="仿宋"/>
                <w:sz w:val="24"/>
              </w:rPr>
              <w:t>或有逻辑性错误或不具有针对性的扣</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每缺少一项内容扣</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扣完为止。</w:t>
            </w:r>
          </w:p>
          <w:p w14:paraId="32F80979">
            <w:pPr>
              <w:pStyle w:val="8"/>
              <w:adjustRightInd w:val="0"/>
              <w:snapToGrid w:val="0"/>
              <w:spacing w:line="300" w:lineRule="auto"/>
              <w:ind w:firstLine="0" w:firstLineChars="0"/>
              <w:rPr>
                <w:rFonts w:ascii="仿宋" w:hAnsi="仿宋" w:eastAsia="仿宋" w:cs="仿宋"/>
                <w:sz w:val="24"/>
              </w:rPr>
            </w:pPr>
            <w:r>
              <w:rPr>
                <w:rFonts w:hint="eastAsia" w:ascii="仿宋" w:hAnsi="仿宋" w:eastAsia="仿宋" w:cs="仿宋"/>
                <w:b/>
                <w:bCs/>
                <w:sz w:val="24"/>
                <w:lang w:bidi="ar"/>
              </w:rPr>
              <w:t>5、</w:t>
            </w:r>
            <w:r>
              <w:rPr>
                <w:rFonts w:hint="eastAsia" w:ascii="仿宋" w:hAnsi="仿宋" w:eastAsia="仿宋" w:cs="仿宋"/>
                <w:sz w:val="24"/>
                <w:lang w:bidi="ar"/>
              </w:rPr>
              <w:t>根据供应商提供的</w:t>
            </w:r>
            <w:r>
              <w:rPr>
                <w:rFonts w:hint="eastAsia" w:ascii="仿宋" w:hAnsi="仿宋" w:eastAsia="仿宋" w:cs="仿宋"/>
                <w:b/>
                <w:bCs/>
                <w:sz w:val="24"/>
                <w:lang w:bidi="ar"/>
              </w:rPr>
              <w:t>合同信息管理及组织协调控制措施</w:t>
            </w:r>
            <w:r>
              <w:rPr>
                <w:rFonts w:hint="eastAsia" w:ascii="仿宋" w:hAnsi="仿宋" w:eastAsia="仿宋" w:cs="仿宋"/>
                <w:sz w:val="24"/>
                <w:lang w:bidi="ar"/>
              </w:rPr>
              <w:t>，包括但不限于①合同管理措施②信息管理措施③工程协调任务、要点④工程协调措施等内容进行综合评分；</w:t>
            </w:r>
            <w:r>
              <w:rPr>
                <w:rFonts w:hint="eastAsia" w:ascii="仿宋" w:hAnsi="仿宋" w:eastAsia="仿宋" w:cs="仿宋"/>
                <w:kern w:val="0"/>
                <w:sz w:val="24"/>
              </w:rPr>
              <w:t>以上内容完全符合项目需求及项目情况的得8分，</w:t>
            </w:r>
            <w:r>
              <w:rPr>
                <w:rFonts w:hint="eastAsia" w:ascii="仿宋" w:hAnsi="仿宋" w:eastAsia="仿宋" w:cs="仿宋"/>
                <w:sz w:val="24"/>
              </w:rPr>
              <w:t>方案中</w:t>
            </w:r>
            <w:r>
              <w:rPr>
                <w:rFonts w:hint="eastAsia" w:ascii="仿宋" w:hAnsi="仿宋" w:eastAsia="仿宋" w:cs="仿宋"/>
                <w:sz w:val="24"/>
                <w:lang w:val="en-US" w:eastAsia="zh-CN"/>
              </w:rPr>
              <w:t>存在缺陷，每项</w:t>
            </w:r>
            <w:r>
              <w:rPr>
                <w:rFonts w:hint="eastAsia" w:ascii="仿宋" w:hAnsi="仿宋" w:eastAsia="仿宋" w:cs="仿宋"/>
                <w:sz w:val="24"/>
              </w:rPr>
              <w:t>每有一处</w:t>
            </w:r>
            <w:r>
              <w:rPr>
                <w:rFonts w:hint="eastAsia" w:ascii="仿宋" w:hAnsi="仿宋" w:eastAsia="仿宋" w:cs="仿宋"/>
                <w:sz w:val="24"/>
                <w:lang w:val="en-US" w:eastAsia="zh-CN"/>
              </w:rPr>
              <w:t>与项目实际不完全相符</w:t>
            </w:r>
            <w:r>
              <w:rPr>
                <w:rFonts w:hint="eastAsia" w:ascii="仿宋" w:hAnsi="仿宋" w:eastAsia="仿宋" w:cs="仿宋"/>
                <w:sz w:val="24"/>
              </w:rPr>
              <w:t>或有逻辑性错误或不具有针对性的扣</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每缺少一项内容扣</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扣完为止。</w:t>
            </w:r>
          </w:p>
        </w:tc>
        <w:tc>
          <w:tcPr>
            <w:tcW w:w="739" w:type="dxa"/>
            <w:vAlign w:val="center"/>
          </w:tcPr>
          <w:p w14:paraId="114B9B6A">
            <w:pPr>
              <w:snapToGrid w:val="0"/>
              <w:spacing w:line="300" w:lineRule="auto"/>
              <w:rPr>
                <w:rFonts w:ascii="仿宋" w:hAnsi="仿宋" w:eastAsia="仿宋" w:cs="仿宋"/>
                <w:sz w:val="24"/>
              </w:rPr>
            </w:pPr>
            <w:r>
              <w:rPr>
                <w:rFonts w:hint="eastAsia" w:ascii="仿宋" w:hAnsi="仿宋" w:eastAsia="仿宋" w:cs="仿宋"/>
                <w:sz w:val="24"/>
              </w:rPr>
              <w:t>技术类评分因素</w:t>
            </w:r>
          </w:p>
        </w:tc>
      </w:tr>
      <w:tr w14:paraId="6219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494" w:type="dxa"/>
            <w:vAlign w:val="center"/>
          </w:tcPr>
          <w:p w14:paraId="183D3185">
            <w:pPr>
              <w:spacing w:line="400" w:lineRule="exact"/>
              <w:ind w:firstLine="28"/>
              <w:jc w:val="left"/>
              <w:rPr>
                <w:rFonts w:ascii="仿宋" w:hAnsi="仿宋" w:eastAsia="仿宋" w:cs="仿宋"/>
                <w:b/>
                <w:bCs/>
                <w:sz w:val="24"/>
              </w:rPr>
            </w:pPr>
            <w:r>
              <w:rPr>
                <w:rFonts w:hint="eastAsia" w:ascii="仿宋" w:hAnsi="仿宋" w:eastAsia="仿宋" w:cs="仿宋"/>
                <w:b/>
                <w:bCs/>
                <w:sz w:val="24"/>
              </w:rPr>
              <w:t>3</w:t>
            </w:r>
          </w:p>
        </w:tc>
        <w:tc>
          <w:tcPr>
            <w:tcW w:w="1202" w:type="dxa"/>
            <w:vAlign w:val="center"/>
          </w:tcPr>
          <w:p w14:paraId="6B2F19FC">
            <w:pPr>
              <w:spacing w:line="360" w:lineRule="auto"/>
              <w:jc w:val="center"/>
              <w:rPr>
                <w:rFonts w:ascii="仿宋" w:hAnsi="仿宋" w:eastAsia="仿宋" w:cs="仿宋"/>
                <w:b/>
                <w:bCs/>
                <w:sz w:val="24"/>
              </w:rPr>
            </w:pPr>
            <w:r>
              <w:rPr>
                <w:rFonts w:hint="eastAsia" w:ascii="仿宋" w:hAnsi="仿宋" w:eastAsia="仿宋" w:cs="仿宋"/>
                <w:b/>
                <w:bCs/>
                <w:sz w:val="24"/>
              </w:rPr>
              <w:t>人员配置2</w:t>
            </w:r>
            <w:r>
              <w:rPr>
                <w:rFonts w:ascii="仿宋" w:hAnsi="仿宋" w:eastAsia="仿宋" w:cs="仿宋"/>
                <w:b/>
                <w:bCs/>
                <w:sz w:val="24"/>
              </w:rPr>
              <w:t>2%</w:t>
            </w:r>
          </w:p>
        </w:tc>
        <w:tc>
          <w:tcPr>
            <w:tcW w:w="818" w:type="dxa"/>
            <w:vAlign w:val="center"/>
          </w:tcPr>
          <w:p w14:paraId="355D6CE5">
            <w:pPr>
              <w:spacing w:line="288" w:lineRule="auto"/>
              <w:rPr>
                <w:rFonts w:ascii="仿宋" w:hAnsi="仿宋" w:eastAsia="仿宋" w:cs="仿宋"/>
                <w:b/>
                <w:bCs/>
                <w:sz w:val="24"/>
              </w:rPr>
            </w:pPr>
            <w:r>
              <w:rPr>
                <w:rFonts w:ascii="仿宋" w:hAnsi="仿宋" w:eastAsia="仿宋" w:cs="仿宋"/>
                <w:b/>
                <w:bCs/>
                <w:sz w:val="24"/>
              </w:rPr>
              <w:t>22</w:t>
            </w:r>
            <w:r>
              <w:rPr>
                <w:rFonts w:hint="eastAsia" w:ascii="仿宋" w:hAnsi="仿宋" w:eastAsia="仿宋" w:cs="仿宋"/>
                <w:b/>
                <w:bCs/>
                <w:sz w:val="24"/>
              </w:rPr>
              <w:t>分</w:t>
            </w:r>
          </w:p>
        </w:tc>
        <w:tc>
          <w:tcPr>
            <w:tcW w:w="6505" w:type="dxa"/>
            <w:vAlign w:val="center"/>
          </w:tcPr>
          <w:p w14:paraId="6CCA535E">
            <w:pPr>
              <w:spacing w:line="288" w:lineRule="auto"/>
              <w:rPr>
                <w:rFonts w:ascii="仿宋" w:hAnsi="仿宋" w:eastAsia="仿宋" w:cs="仿宋"/>
                <w:sz w:val="24"/>
              </w:rPr>
            </w:pPr>
            <w:r>
              <w:rPr>
                <w:rFonts w:hint="eastAsia" w:ascii="仿宋" w:hAnsi="仿宋" w:eastAsia="仿宋" w:cs="仿宋"/>
                <w:sz w:val="24"/>
              </w:rPr>
              <w:t>1、总监理工程师1名：具有全国注册监理工程师（注册专业：电力工程）得</w:t>
            </w:r>
            <w:r>
              <w:rPr>
                <w:rFonts w:ascii="仿宋" w:hAnsi="仿宋" w:eastAsia="仿宋" w:cs="仿宋"/>
                <w:sz w:val="24"/>
              </w:rPr>
              <w:t>5</w:t>
            </w:r>
            <w:r>
              <w:rPr>
                <w:rFonts w:hint="eastAsia" w:ascii="仿宋" w:hAnsi="仿宋" w:eastAsia="仿宋" w:cs="仿宋"/>
                <w:sz w:val="24"/>
              </w:rPr>
              <w:t>分，具有中级及以上技术职称的加</w:t>
            </w:r>
            <w:r>
              <w:rPr>
                <w:rFonts w:ascii="仿宋" w:hAnsi="仿宋" w:eastAsia="仿宋" w:cs="仿宋"/>
                <w:sz w:val="24"/>
              </w:rPr>
              <w:t>2</w:t>
            </w:r>
            <w:r>
              <w:rPr>
                <w:rFonts w:hint="eastAsia" w:ascii="仿宋" w:hAnsi="仿宋" w:eastAsia="仿宋" w:cs="仿宋"/>
                <w:sz w:val="24"/>
              </w:rPr>
              <w:t>分，本项最多得</w:t>
            </w:r>
            <w:r>
              <w:rPr>
                <w:rFonts w:ascii="仿宋" w:hAnsi="仿宋" w:eastAsia="仿宋" w:cs="仿宋"/>
                <w:sz w:val="24"/>
              </w:rPr>
              <w:t>7</w:t>
            </w:r>
            <w:r>
              <w:rPr>
                <w:rFonts w:hint="eastAsia" w:ascii="仿宋" w:hAnsi="仿宋" w:eastAsia="仿宋" w:cs="仿宋"/>
                <w:sz w:val="24"/>
              </w:rPr>
              <w:t>分；</w:t>
            </w:r>
          </w:p>
          <w:p w14:paraId="60144F4C">
            <w:pPr>
              <w:spacing w:line="288" w:lineRule="auto"/>
              <w:rPr>
                <w:rFonts w:ascii="仿宋" w:hAnsi="仿宋" w:eastAsia="仿宋" w:cs="仿宋"/>
                <w:sz w:val="24"/>
              </w:rPr>
            </w:pPr>
            <w:r>
              <w:rPr>
                <w:rFonts w:hint="eastAsia" w:ascii="仿宋" w:hAnsi="仿宋" w:eastAsia="仿宋" w:cs="仿宋"/>
                <w:sz w:val="24"/>
              </w:rPr>
              <w:t>2、配备</w:t>
            </w:r>
            <w:r>
              <w:rPr>
                <w:rFonts w:ascii="仿宋" w:hAnsi="仿宋" w:eastAsia="仿宋" w:cs="仿宋"/>
                <w:sz w:val="24"/>
              </w:rPr>
              <w:t>2</w:t>
            </w:r>
            <w:r>
              <w:rPr>
                <w:rFonts w:hint="eastAsia" w:ascii="仿宋" w:hAnsi="仿宋" w:eastAsia="仿宋" w:cs="仿宋"/>
                <w:sz w:val="24"/>
              </w:rPr>
              <w:t>名电力专业监理工程师：具有全国注册监理工程师证（注册专业：电力工程）得</w:t>
            </w:r>
            <w:r>
              <w:rPr>
                <w:rFonts w:ascii="仿宋" w:hAnsi="仿宋" w:eastAsia="仿宋" w:cs="仿宋"/>
                <w:sz w:val="24"/>
              </w:rPr>
              <w:t>5</w:t>
            </w:r>
            <w:r>
              <w:rPr>
                <w:rFonts w:hint="eastAsia" w:ascii="仿宋" w:hAnsi="仿宋" w:eastAsia="仿宋" w:cs="仿宋"/>
                <w:sz w:val="24"/>
              </w:rPr>
              <w:t>分，具有中级及以上技术职称的加</w:t>
            </w:r>
            <w:r>
              <w:rPr>
                <w:rFonts w:ascii="仿宋" w:hAnsi="仿宋" w:eastAsia="仿宋" w:cs="仿宋"/>
                <w:sz w:val="24"/>
              </w:rPr>
              <w:t>2</w:t>
            </w:r>
            <w:r>
              <w:rPr>
                <w:rFonts w:hint="eastAsia" w:ascii="仿宋" w:hAnsi="仿宋" w:eastAsia="仿宋" w:cs="仿宋"/>
                <w:sz w:val="24"/>
              </w:rPr>
              <w:t>分，本项最多得</w:t>
            </w:r>
            <w:r>
              <w:rPr>
                <w:rFonts w:ascii="仿宋" w:hAnsi="仿宋" w:eastAsia="仿宋" w:cs="仿宋"/>
                <w:sz w:val="24"/>
              </w:rPr>
              <w:t>7</w:t>
            </w:r>
            <w:r>
              <w:rPr>
                <w:rFonts w:hint="eastAsia" w:ascii="仿宋" w:hAnsi="仿宋" w:eastAsia="仿宋" w:cs="仿宋"/>
                <w:sz w:val="24"/>
              </w:rPr>
              <w:t>分。</w:t>
            </w:r>
          </w:p>
          <w:p w14:paraId="7E712CCA">
            <w:pPr>
              <w:spacing w:line="288" w:lineRule="auto"/>
              <w:rPr>
                <w:rFonts w:ascii="仿宋" w:hAnsi="仿宋" w:eastAsia="仿宋" w:cs="仿宋"/>
                <w:sz w:val="24"/>
              </w:rPr>
            </w:pPr>
            <w:r>
              <w:rPr>
                <w:rFonts w:hint="eastAsia" w:ascii="仿宋" w:hAnsi="仿宋" w:eastAsia="仿宋" w:cs="仿宋"/>
                <w:sz w:val="24"/>
              </w:rPr>
              <w:t>3、配备1名造价专业监理工程师：具有全国注册监理工程师证（注册专业：电力工程）得</w:t>
            </w:r>
            <w:r>
              <w:rPr>
                <w:rFonts w:ascii="仿宋" w:hAnsi="仿宋" w:eastAsia="仿宋" w:cs="仿宋"/>
                <w:sz w:val="24"/>
              </w:rPr>
              <w:t>5</w:t>
            </w:r>
            <w:r>
              <w:rPr>
                <w:rFonts w:hint="eastAsia" w:ascii="仿宋" w:hAnsi="仿宋" w:eastAsia="仿宋" w:cs="仿宋"/>
                <w:sz w:val="24"/>
              </w:rPr>
              <w:t>分，同时具有安装专业的全国注册造价师或全国注册一级造价师的加</w:t>
            </w:r>
            <w:r>
              <w:rPr>
                <w:rFonts w:ascii="仿宋" w:hAnsi="仿宋" w:eastAsia="仿宋" w:cs="仿宋"/>
                <w:sz w:val="24"/>
              </w:rPr>
              <w:t>2</w:t>
            </w:r>
            <w:r>
              <w:rPr>
                <w:rFonts w:hint="eastAsia" w:ascii="仿宋" w:hAnsi="仿宋" w:eastAsia="仿宋" w:cs="仿宋"/>
                <w:sz w:val="24"/>
              </w:rPr>
              <w:t>分；本项最多得</w:t>
            </w:r>
            <w:r>
              <w:rPr>
                <w:rFonts w:ascii="仿宋" w:hAnsi="仿宋" w:eastAsia="仿宋" w:cs="仿宋"/>
                <w:sz w:val="24"/>
              </w:rPr>
              <w:t>7</w:t>
            </w:r>
            <w:r>
              <w:rPr>
                <w:rFonts w:hint="eastAsia" w:ascii="仿宋" w:hAnsi="仿宋" w:eastAsia="仿宋" w:cs="仿宋"/>
                <w:sz w:val="24"/>
              </w:rPr>
              <w:t>分。</w:t>
            </w:r>
          </w:p>
          <w:p w14:paraId="010C096E">
            <w:pPr>
              <w:spacing w:line="288" w:lineRule="auto"/>
              <w:rPr>
                <w:rFonts w:ascii="仿宋" w:hAnsi="仿宋" w:eastAsia="仿宋" w:cs="仿宋"/>
                <w:sz w:val="24"/>
              </w:rPr>
            </w:pPr>
            <w:r>
              <w:rPr>
                <w:rFonts w:hint="eastAsia" w:ascii="仿宋" w:hAnsi="仿宋" w:eastAsia="仿宋" w:cs="仿宋"/>
                <w:sz w:val="24"/>
              </w:rPr>
              <w:t>4、现场监理人员：每具有1名监理行业从业人员培训合格证得</w:t>
            </w:r>
            <w:r>
              <w:rPr>
                <w:rFonts w:ascii="仿宋" w:hAnsi="仿宋" w:eastAsia="仿宋" w:cs="仿宋"/>
                <w:sz w:val="24"/>
              </w:rPr>
              <w:t>1</w:t>
            </w:r>
            <w:r>
              <w:rPr>
                <w:rFonts w:hint="eastAsia" w:ascii="仿宋" w:hAnsi="仿宋" w:eastAsia="仿宋" w:cs="仿宋"/>
                <w:sz w:val="24"/>
              </w:rPr>
              <w:t>分，本项最多得</w:t>
            </w:r>
            <w:r>
              <w:rPr>
                <w:rFonts w:ascii="仿宋" w:hAnsi="仿宋" w:eastAsia="仿宋" w:cs="仿宋"/>
                <w:sz w:val="24"/>
              </w:rPr>
              <w:t>1</w:t>
            </w:r>
            <w:r>
              <w:rPr>
                <w:rFonts w:hint="eastAsia" w:ascii="仿宋" w:hAnsi="仿宋" w:eastAsia="仿宋" w:cs="仿宋"/>
                <w:sz w:val="24"/>
              </w:rPr>
              <w:t>分。</w:t>
            </w:r>
          </w:p>
          <w:p w14:paraId="09F618FC">
            <w:pPr>
              <w:spacing w:line="288" w:lineRule="auto"/>
              <w:rPr>
                <w:rFonts w:ascii="仿宋" w:hAnsi="仿宋" w:eastAsia="仿宋" w:cs="仿宋"/>
                <w:sz w:val="24"/>
              </w:rPr>
            </w:pPr>
            <w:r>
              <w:rPr>
                <w:rFonts w:hint="eastAsia" w:ascii="仿宋" w:hAnsi="仿宋" w:eastAsia="仿宋" w:cs="仿宋"/>
                <w:sz w:val="24"/>
              </w:rPr>
              <w:t>注：以上参与投标的监理人员须为本单位人员且人员不能重复，提供有效证书复印件及在职证明材料并加盖供应商鲜章。省外企业从业人员须为入川备案人员，否则不得分。</w:t>
            </w:r>
          </w:p>
        </w:tc>
        <w:tc>
          <w:tcPr>
            <w:tcW w:w="739" w:type="dxa"/>
            <w:vAlign w:val="center"/>
          </w:tcPr>
          <w:p w14:paraId="552AC485">
            <w:pPr>
              <w:snapToGrid w:val="0"/>
              <w:spacing w:line="300" w:lineRule="auto"/>
              <w:rPr>
                <w:rFonts w:ascii="仿宋" w:hAnsi="仿宋" w:eastAsia="仿宋" w:cs="仿宋"/>
                <w:sz w:val="24"/>
              </w:rPr>
            </w:pPr>
            <w:r>
              <w:rPr>
                <w:rFonts w:hint="eastAsia" w:ascii="仿宋" w:hAnsi="仿宋" w:eastAsia="仿宋" w:cs="仿宋"/>
                <w:sz w:val="24"/>
              </w:rPr>
              <w:t>共同评审因素</w:t>
            </w:r>
          </w:p>
        </w:tc>
      </w:tr>
      <w:tr w14:paraId="338D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94" w:type="dxa"/>
            <w:vAlign w:val="center"/>
          </w:tcPr>
          <w:p w14:paraId="50281C42">
            <w:pPr>
              <w:spacing w:line="400" w:lineRule="exact"/>
              <w:ind w:firstLine="28"/>
              <w:jc w:val="left"/>
              <w:rPr>
                <w:rFonts w:ascii="仿宋" w:hAnsi="仿宋" w:eastAsia="仿宋" w:cs="仿宋"/>
                <w:b/>
                <w:bCs/>
                <w:sz w:val="24"/>
              </w:rPr>
            </w:pPr>
            <w:r>
              <w:rPr>
                <w:rFonts w:hint="eastAsia" w:ascii="仿宋" w:hAnsi="仿宋" w:eastAsia="仿宋" w:cs="仿宋"/>
                <w:b/>
                <w:bCs/>
                <w:sz w:val="24"/>
              </w:rPr>
              <w:t>4</w:t>
            </w:r>
          </w:p>
        </w:tc>
        <w:tc>
          <w:tcPr>
            <w:tcW w:w="1202" w:type="dxa"/>
            <w:vAlign w:val="center"/>
          </w:tcPr>
          <w:p w14:paraId="5DF429C2">
            <w:pPr>
              <w:spacing w:line="400" w:lineRule="exact"/>
              <w:jc w:val="center"/>
              <w:rPr>
                <w:rFonts w:ascii="仿宋" w:hAnsi="仿宋" w:eastAsia="仿宋" w:cs="仿宋"/>
                <w:b/>
                <w:bCs/>
                <w:sz w:val="24"/>
              </w:rPr>
            </w:pPr>
            <w:r>
              <w:rPr>
                <w:rFonts w:hint="eastAsia" w:ascii="仿宋" w:hAnsi="仿宋" w:eastAsia="仿宋" w:cs="仿宋"/>
                <w:b/>
                <w:bCs/>
                <w:sz w:val="24"/>
              </w:rPr>
              <w:t>履约能力1</w:t>
            </w:r>
            <w:r>
              <w:rPr>
                <w:rFonts w:hint="eastAsia" w:ascii="仿宋" w:hAnsi="仿宋" w:eastAsia="仿宋" w:cs="仿宋"/>
                <w:b/>
                <w:bCs/>
                <w:sz w:val="24"/>
                <w:lang w:val="en-US" w:eastAsia="zh-CN"/>
              </w:rPr>
              <w:t>8</w:t>
            </w:r>
            <w:r>
              <w:rPr>
                <w:rFonts w:hint="eastAsia" w:ascii="仿宋" w:hAnsi="仿宋" w:eastAsia="仿宋" w:cs="仿宋"/>
                <w:b/>
                <w:bCs/>
                <w:sz w:val="24"/>
              </w:rPr>
              <w:t>%</w:t>
            </w:r>
          </w:p>
        </w:tc>
        <w:tc>
          <w:tcPr>
            <w:tcW w:w="818" w:type="dxa"/>
            <w:vAlign w:val="center"/>
          </w:tcPr>
          <w:p w14:paraId="109662B8">
            <w:pPr>
              <w:spacing w:line="400" w:lineRule="exact"/>
              <w:jc w:val="left"/>
              <w:rPr>
                <w:rFonts w:ascii="仿宋" w:hAnsi="仿宋" w:eastAsia="仿宋" w:cs="仿宋"/>
                <w:b/>
                <w:bCs/>
                <w:sz w:val="24"/>
              </w:rPr>
            </w:pPr>
            <w:r>
              <w:rPr>
                <w:rFonts w:ascii="仿宋" w:hAnsi="仿宋" w:eastAsia="仿宋" w:cs="仿宋"/>
                <w:b/>
                <w:bCs/>
                <w:sz w:val="24"/>
              </w:rPr>
              <w:t>1</w:t>
            </w:r>
            <w:r>
              <w:rPr>
                <w:rFonts w:hint="eastAsia" w:ascii="仿宋" w:hAnsi="仿宋" w:eastAsia="仿宋" w:cs="仿宋"/>
                <w:b/>
                <w:bCs/>
                <w:sz w:val="24"/>
                <w:lang w:val="en-US" w:eastAsia="zh-CN"/>
              </w:rPr>
              <w:t>8</w:t>
            </w:r>
            <w:r>
              <w:rPr>
                <w:rFonts w:hint="eastAsia" w:ascii="仿宋" w:hAnsi="仿宋" w:eastAsia="仿宋" w:cs="仿宋"/>
                <w:b/>
                <w:bCs/>
                <w:sz w:val="24"/>
              </w:rPr>
              <w:t>分</w:t>
            </w:r>
          </w:p>
        </w:tc>
        <w:tc>
          <w:tcPr>
            <w:tcW w:w="6505" w:type="dxa"/>
            <w:vAlign w:val="center"/>
          </w:tcPr>
          <w:p w14:paraId="52543A6F">
            <w:pPr>
              <w:spacing w:line="400" w:lineRule="exact"/>
              <w:jc w:val="left"/>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1</w:t>
            </w:r>
            <w:r>
              <w:rPr>
                <w:rFonts w:hint="eastAsia" w:ascii="仿宋" w:hAnsi="仿宋" w:eastAsia="仿宋" w:cs="仿宋"/>
                <w:sz w:val="24"/>
              </w:rPr>
              <w:t>年01月01日以来每具备1个已完成或在建类似项目业绩的得</w:t>
            </w:r>
            <w:r>
              <w:rPr>
                <w:rFonts w:hint="eastAsia" w:ascii="仿宋" w:hAnsi="仿宋" w:eastAsia="仿宋" w:cs="仿宋"/>
                <w:sz w:val="24"/>
                <w:lang w:val="en-US" w:eastAsia="zh-CN"/>
              </w:rPr>
              <w:t>6</w:t>
            </w:r>
            <w:r>
              <w:rPr>
                <w:rFonts w:hint="eastAsia" w:ascii="仿宋" w:hAnsi="仿宋" w:eastAsia="仿宋" w:cs="仿宋"/>
                <w:sz w:val="24"/>
              </w:rPr>
              <w:t>分，本项满分</w:t>
            </w:r>
            <w:r>
              <w:rPr>
                <w:rFonts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分。</w:t>
            </w:r>
          </w:p>
          <w:p w14:paraId="0A09700A">
            <w:pPr>
              <w:spacing w:line="400" w:lineRule="exact"/>
              <w:jc w:val="left"/>
              <w:rPr>
                <w:rFonts w:ascii="仿宋" w:hAnsi="仿宋" w:eastAsia="仿宋" w:cs="仿宋"/>
                <w:sz w:val="24"/>
              </w:rPr>
            </w:pPr>
            <w:r>
              <w:rPr>
                <w:rFonts w:hint="eastAsia" w:ascii="仿宋" w:hAnsi="仿宋" w:eastAsia="仿宋" w:cs="仿宋"/>
                <w:sz w:val="24"/>
              </w:rPr>
              <w:t>注：需提供中标（成交）通知书复印件或项目合同复印件</w:t>
            </w:r>
            <w:r>
              <w:rPr>
                <w:rFonts w:hint="eastAsia" w:ascii="仿宋" w:hAnsi="仿宋" w:eastAsia="仿宋" w:cs="仿宋"/>
                <w:sz w:val="24"/>
                <w:lang w:val="zh-CN"/>
              </w:rPr>
              <w:t>并加盖供应商单位公章</w:t>
            </w:r>
            <w:r>
              <w:rPr>
                <w:rFonts w:hint="eastAsia" w:ascii="仿宋" w:hAnsi="仿宋" w:eastAsia="仿宋" w:cs="仿宋"/>
                <w:sz w:val="24"/>
              </w:rPr>
              <w:t>作为证明材料，不提供证明材料的不得分。</w:t>
            </w:r>
          </w:p>
        </w:tc>
        <w:tc>
          <w:tcPr>
            <w:tcW w:w="739" w:type="dxa"/>
            <w:vAlign w:val="center"/>
          </w:tcPr>
          <w:p w14:paraId="00B2E9EC">
            <w:pPr>
              <w:spacing w:line="400" w:lineRule="exact"/>
              <w:jc w:val="left"/>
              <w:rPr>
                <w:rFonts w:ascii="仿宋" w:hAnsi="仿宋" w:eastAsia="仿宋" w:cs="仿宋"/>
                <w:sz w:val="24"/>
              </w:rPr>
            </w:pPr>
            <w:r>
              <w:rPr>
                <w:rFonts w:hint="eastAsia" w:ascii="仿宋" w:hAnsi="仿宋" w:eastAsia="仿宋" w:cs="仿宋"/>
                <w:sz w:val="24"/>
              </w:rPr>
              <w:t>共同评审因素</w:t>
            </w:r>
          </w:p>
        </w:tc>
      </w:tr>
    </w:tbl>
    <w:p w14:paraId="74A28695">
      <w:pPr>
        <w:pStyle w:val="2"/>
        <w:keepNext w:val="0"/>
        <w:keepLines w:val="0"/>
        <w:spacing w:before="0" w:after="0" w:line="400" w:lineRule="exact"/>
        <w:ind w:firstLine="472"/>
        <w:rPr>
          <w:rFonts w:ascii="仿宋" w:hAnsi="仿宋" w:eastAsia="仿宋" w:cs="仿宋"/>
        </w:rPr>
      </w:pPr>
    </w:p>
    <w:p w14:paraId="524C6DE3"/>
    <w:p w14:paraId="1D0B1DD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59702394">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2338BDF4">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2CB661ED">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4622C9A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131EFCFF">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10525D57">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74A043B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43959FB3">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04EB692B">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1EEA3113">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p w14:paraId="61EB1537">
      <w:pPr>
        <w:numPr>
          <w:ilvl w:val="0"/>
          <w:numId w:val="0"/>
        </w:numPr>
        <w:autoSpaceDE w:val="0"/>
        <w:autoSpaceDN w:val="0"/>
        <w:adjustRightInd w:val="0"/>
        <w:snapToGrid w:val="0"/>
        <w:spacing w:line="438" w:lineRule="exact"/>
        <w:ind w:right="-23" w:rightChars="0"/>
        <w:rPr>
          <w:rFonts w:hint="eastAsia" w:ascii="仿宋_GB2312" w:hAnsi="仿宋_GB2312" w:eastAsia="仿宋_GB2312" w:cs="仿宋_GB2312"/>
          <w:color w:val="000000"/>
          <w:kern w:val="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5498C"/>
    <w:multiLevelType w:val="singleLevel"/>
    <w:tmpl w:val="C525498C"/>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NWFmNmY2Y2U0M2VhY2U0ZWU2MzFkZTFlZWEwNTUifQ=="/>
  </w:docVars>
  <w:rsids>
    <w:rsidRoot w:val="1B4F17F8"/>
    <w:rsid w:val="00125636"/>
    <w:rsid w:val="002C623A"/>
    <w:rsid w:val="0042243E"/>
    <w:rsid w:val="00443C2D"/>
    <w:rsid w:val="00A749CA"/>
    <w:rsid w:val="00B82F0A"/>
    <w:rsid w:val="041406C1"/>
    <w:rsid w:val="05494912"/>
    <w:rsid w:val="08831FFA"/>
    <w:rsid w:val="08C071D8"/>
    <w:rsid w:val="09E90404"/>
    <w:rsid w:val="0A17754A"/>
    <w:rsid w:val="0B4C4907"/>
    <w:rsid w:val="0C6202AD"/>
    <w:rsid w:val="0CCC34F8"/>
    <w:rsid w:val="183A7FBD"/>
    <w:rsid w:val="19690101"/>
    <w:rsid w:val="1AC65CDB"/>
    <w:rsid w:val="1B4F17F8"/>
    <w:rsid w:val="1C383135"/>
    <w:rsid w:val="1C4306F9"/>
    <w:rsid w:val="1E07540F"/>
    <w:rsid w:val="1ECE499C"/>
    <w:rsid w:val="21E14DBA"/>
    <w:rsid w:val="262E34B8"/>
    <w:rsid w:val="28200BF0"/>
    <w:rsid w:val="28AB5C5E"/>
    <w:rsid w:val="28F9278F"/>
    <w:rsid w:val="2B6B1B34"/>
    <w:rsid w:val="2DD9710F"/>
    <w:rsid w:val="2F81758D"/>
    <w:rsid w:val="2F9959A7"/>
    <w:rsid w:val="31FD114E"/>
    <w:rsid w:val="32042934"/>
    <w:rsid w:val="32F742BF"/>
    <w:rsid w:val="33A76C4E"/>
    <w:rsid w:val="33AD20BF"/>
    <w:rsid w:val="345C6D4C"/>
    <w:rsid w:val="3463645E"/>
    <w:rsid w:val="360F2E6D"/>
    <w:rsid w:val="3862497A"/>
    <w:rsid w:val="3DEB5F19"/>
    <w:rsid w:val="3E0064B1"/>
    <w:rsid w:val="3E322A6A"/>
    <w:rsid w:val="40830577"/>
    <w:rsid w:val="41874846"/>
    <w:rsid w:val="488345BD"/>
    <w:rsid w:val="48963C5F"/>
    <w:rsid w:val="4B17688C"/>
    <w:rsid w:val="4CA835C3"/>
    <w:rsid w:val="4E2D3C89"/>
    <w:rsid w:val="4F7E1470"/>
    <w:rsid w:val="50AA7E30"/>
    <w:rsid w:val="5233689E"/>
    <w:rsid w:val="54F52194"/>
    <w:rsid w:val="561447AA"/>
    <w:rsid w:val="5B0222B5"/>
    <w:rsid w:val="5E5B03E7"/>
    <w:rsid w:val="60065B3B"/>
    <w:rsid w:val="60935CD3"/>
    <w:rsid w:val="65433F0C"/>
    <w:rsid w:val="66094A38"/>
    <w:rsid w:val="68330F4C"/>
    <w:rsid w:val="69B05CC3"/>
    <w:rsid w:val="6A567AE7"/>
    <w:rsid w:val="6ACB701A"/>
    <w:rsid w:val="6BFD6F5D"/>
    <w:rsid w:val="711E782E"/>
    <w:rsid w:val="723773EA"/>
    <w:rsid w:val="73992671"/>
    <w:rsid w:val="73B25C95"/>
    <w:rsid w:val="78EC444E"/>
    <w:rsid w:val="7B845941"/>
    <w:rsid w:val="7D0F3DF3"/>
    <w:rsid w:val="7E970F70"/>
    <w:rsid w:val="7EE0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2"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qFormat/>
    <w:uiPriority w:val="2"/>
    <w:pPr>
      <w:keepNext/>
      <w:keepLines/>
      <w:numPr>
        <w:ilvl w:val="1"/>
        <w:numId w:val="1"/>
      </w:numPr>
      <w:spacing w:before="260" w:after="260" w:line="412" w:lineRule="auto"/>
      <w:outlineLvl w:val="1"/>
    </w:pPr>
    <w:rPr>
      <w:rFonts w:ascii="Arial" w:hAnsi="Arial" w:eastAsia="黑体" w:cs="Arial"/>
      <w:b/>
      <w:bCs/>
      <w:kern w:val="0"/>
      <w:sz w:val="32"/>
      <w:szCs w:val="32"/>
    </w:rPr>
  </w:style>
  <w:style w:type="paragraph" w:styleId="3">
    <w:name w:val="heading 3"/>
    <w:basedOn w:val="1"/>
    <w:next w:val="1"/>
    <w:unhideWhenUsed/>
    <w:qFormat/>
    <w:uiPriority w:val="0"/>
    <w:pPr>
      <w:keepNext/>
      <w:keepLines/>
      <w:spacing w:line="360" w:lineRule="auto"/>
      <w:outlineLvl w:val="2"/>
    </w:pPr>
    <w:rPr>
      <w:b/>
      <w:bCs/>
      <w:sz w:val="24"/>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0"/>
    <w:pPr>
      <w:ind w:firstLine="420" w:firstLineChars="200"/>
    </w:pPr>
  </w:style>
  <w:style w:type="character" w:customStyle="1" w:styleId="9">
    <w:name w:val="tdrownotice1"/>
    <w:basedOn w:val="7"/>
    <w:qFormat/>
    <w:uiPriority w:val="0"/>
    <w:rPr>
      <w:rFonts w:cs="Times New Roman"/>
      <w:sz w:val="22"/>
      <w:szCs w:val="22"/>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1700</Words>
  <Characters>1730</Characters>
  <Lines>8</Lines>
  <Paragraphs>2</Paragraphs>
  <TotalTime>13</TotalTime>
  <ScaleCrop>false</ScaleCrop>
  <LinksUpToDate>false</LinksUpToDate>
  <CharactersWithSpaces>1740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2016-06-02T01:27:00Z</dcterms:created>
  <dc:creator>Administrator</dc:creator>
  <cp:lastModifiedBy>甯仁义</cp:lastModifiedBy>
  <cp:lastPrinted>2025-04-07T11:48:00Z</cp:lastPrinted>
  <dcterms:modified xsi:type="dcterms:W3CDTF">2025-04-27T08:08:02Z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5172D4F2F286474CA0779D1EC18AF557_13</vt:lpwstr>
  </property>
  <property fmtid="{D5CDD505-2E9C-101B-9397-08002B2CF9AE}" pid="4" name="KSOTemplateDocerSaveRecord">
    <vt:lpwstr>eyJoZGlkIjoiYTA4MDA0ZDQxYTM0YmUyZDRhMGI5OWQzZDdmYWZmMDEiLCJ1c2VySWQiOiI0MTM4MTk3NTMifQ==</vt:lpwstr>
  </property>
</Properties>
</file>