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  <w:lang w:val="en-US" w:eastAsia="zh-CN"/>
        </w:rPr>
        <w:t>鹅颈灯等医疗设备一批</w:t>
      </w: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预算金额: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00"/>
        <w:gridCol w:w="2601"/>
        <w:gridCol w:w="1096"/>
        <w:gridCol w:w="2160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 w14:paraId="49466F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880" w:type="pct"/>
            <w:vAlign w:val="center"/>
          </w:tcPr>
          <w:p w14:paraId="1CF80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6" w:type="pct"/>
            <w:vAlign w:val="center"/>
          </w:tcPr>
          <w:p w14:paraId="2C7F5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3" w:type="pct"/>
            <w:vAlign w:val="center"/>
          </w:tcPr>
          <w:p w14:paraId="405F0F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67" w:type="pct"/>
            <w:vAlign w:val="center"/>
          </w:tcPr>
          <w:p w14:paraId="75305B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276E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Merge w:val="restart"/>
            <w:vAlign w:val="center"/>
          </w:tcPr>
          <w:p w14:paraId="74D1B22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分包1</w:t>
            </w:r>
          </w:p>
        </w:tc>
        <w:tc>
          <w:tcPr>
            <w:tcW w:w="880" w:type="pct"/>
            <w:vAlign w:val="center"/>
          </w:tcPr>
          <w:p w14:paraId="1E92FC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26" w:type="pct"/>
            <w:vAlign w:val="center"/>
          </w:tcPr>
          <w:p w14:paraId="1183D3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升降治疗床</w:t>
            </w:r>
          </w:p>
        </w:tc>
        <w:tc>
          <w:tcPr>
            <w:tcW w:w="643" w:type="pct"/>
            <w:vAlign w:val="center"/>
          </w:tcPr>
          <w:p w14:paraId="2D4F44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pct"/>
            <w:vAlign w:val="center"/>
          </w:tcPr>
          <w:p w14:paraId="5D262E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2D5F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Merge w:val="continue"/>
            <w:vAlign w:val="center"/>
          </w:tcPr>
          <w:p w14:paraId="08FB95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Align w:val="center"/>
          </w:tcPr>
          <w:p w14:paraId="7B1270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6" w:type="pct"/>
            <w:vAlign w:val="center"/>
          </w:tcPr>
          <w:p w14:paraId="1A6B3A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鹅颈灯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3" w:type="pct"/>
            <w:vAlign w:val="center"/>
          </w:tcPr>
          <w:p w14:paraId="2097E2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7" w:type="pct"/>
            <w:vAlign w:val="center"/>
          </w:tcPr>
          <w:p w14:paraId="11D9527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</w:tr>
      <w:tr w14:paraId="3E98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Merge w:val="continue"/>
            <w:shd w:val="clear" w:color="auto" w:fill="auto"/>
            <w:vAlign w:val="center"/>
          </w:tcPr>
          <w:p w14:paraId="02922D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4FA77C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36DA70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电离子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80D86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33B0E0B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8B5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2" w:type="pct"/>
            <w:vMerge w:val="continue"/>
            <w:shd w:val="clear" w:color="auto" w:fill="auto"/>
            <w:vAlign w:val="center"/>
          </w:tcPr>
          <w:p w14:paraId="1BCF5A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402081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117DA8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输液加温仪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0BCB9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5D718FD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 w14:paraId="30D1BD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院内比选（综合评分法）</w:t>
      </w:r>
    </w:p>
    <w:p w14:paraId="54497A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305C3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1934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5B67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43EF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01D5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38343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01C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04EA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61DC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①投标产品及其配置产品《医疗器械注册证》或备案凭证（一类医疗器械适用）； ②提供制造商《医疗器械生产许可证》或生产备案凭证（一类医疗器械适用）； ③供应商须具有《医疗器械经营许可证》或备案凭证（二类及以下医疗器械适用）。</w:t>
      </w:r>
    </w:p>
    <w:p w14:paraId="7BFA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10.若投标产品及其配置产品为进口产品的，投标供应商若为投标产品非生产厂家需提供产品完整链的授权证明。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18A4614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after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分包号1-1：升降治疗床</w:t>
      </w:r>
    </w:p>
    <w:p w14:paraId="098B72CD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实质参数：</w:t>
      </w:r>
    </w:p>
    <w:p w14:paraId="1E0FC4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台面长≧195cm，台面宽6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5-70cm</w:t>
      </w:r>
      <w:r>
        <w:rPr>
          <w:rFonts w:hint="eastAsia" w:ascii="仿宋" w:hAnsi="仿宋" w:eastAsia="仿宋" w:cs="仿宋"/>
          <w:sz w:val="24"/>
          <w:szCs w:val="24"/>
        </w:rPr>
        <w:t>，台面高55-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80</w:t>
      </w:r>
      <w:r>
        <w:rPr>
          <w:rFonts w:hint="eastAsia" w:ascii="仿宋" w:hAnsi="仿宋" w:eastAsia="仿宋" w:cs="仿宋"/>
          <w:sz w:val="24"/>
          <w:szCs w:val="24"/>
        </w:rPr>
        <w:t>cm，可自由升降、锁定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20671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护栏，可拆卸。</w:t>
      </w:r>
    </w:p>
    <w:p w14:paraId="026C3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技术参数：</w:t>
      </w:r>
    </w:p>
    <w:p w14:paraId="1FFCFF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台面左右倾斜角度：左倾≥20°右倾≥20°台面前后倾斜角度：前倾≥25°后倾≥20°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415B2C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头板上升5cm，下降4cm，背板上折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台面平移40cm。</w:t>
      </w:r>
    </w:p>
    <w:p w14:paraId="7597676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手术床垫厚度≥10cm。</w:t>
      </w:r>
    </w:p>
    <w:p w14:paraId="2D0E91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手臂板需与台面平齐，可有多角度调节。</w:t>
      </w:r>
    </w:p>
    <w:p w14:paraId="03C2D39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电动液压控制，整体升降。</w:t>
      </w:r>
    </w:p>
    <w:p w14:paraId="1A006B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台面可为蓝色或黑色，</w:t>
      </w:r>
      <w:r>
        <w:rPr>
          <w:rFonts w:hint="eastAsia" w:ascii="仿宋" w:hAnsi="仿宋" w:eastAsia="仿宋" w:cs="仿宋"/>
          <w:sz w:val="24"/>
          <w:szCs w:val="24"/>
        </w:rPr>
        <w:t>高密度海绵外包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皮革。</w:t>
      </w:r>
    </w:p>
    <w:p w14:paraId="0E2DDEB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床尾可移动和拆卸。</w:t>
      </w:r>
    </w:p>
    <w:p w14:paraId="42C74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73FF5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shd w:val="clear" w:color="auto" w:fill="FFFFFF"/>
          <w:lang w:val="en-US" w:eastAsia="zh-CN" w:bidi="ar-SA"/>
        </w:rPr>
        <w:t>分包号1-2：鹅颈灯（LED）</w:t>
      </w:r>
    </w:p>
    <w:p w14:paraId="07BB09F6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实质参数：</w:t>
      </w:r>
    </w:p>
    <w:p w14:paraId="30DFA6F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LED冷光源无影灯，灯光强弱可调。</w:t>
      </w:r>
    </w:p>
    <w:p w14:paraId="4E1FD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技术参数：</w:t>
      </w:r>
    </w:p>
    <w:p w14:paraId="57D9365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高度和方向自由调节，不锈钢材质伸缩杆，可自由弯曲或带旋钮调控。</w:t>
      </w:r>
    </w:p>
    <w:p w14:paraId="1FC5B2C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灯线≧3m,有置物筐，便于收纳。</w:t>
      </w:r>
    </w:p>
    <w:p w14:paraId="0C96B36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钢板底座，静音滑轮≧5个，稳固，推滑方便。</w:t>
      </w:r>
    </w:p>
    <w:p w14:paraId="5B42B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3DA136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分包号1-3：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电离子</w:t>
      </w:r>
    </w:p>
    <w:p w14:paraId="493140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实质参数：</w:t>
      </w:r>
    </w:p>
    <w:p w14:paraId="64F27BB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作用包括气化、切割、凝固、碳化。</w:t>
      </w:r>
    </w:p>
    <w:p w14:paraId="233611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技术参数：</w:t>
      </w:r>
    </w:p>
    <w:p w14:paraId="2010430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输入电压：220V。</w:t>
      </w:r>
    </w:p>
    <w:p w14:paraId="56D6185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配备多种金属治疗头。</w:t>
      </w:r>
    </w:p>
    <w:p w14:paraId="18D0E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6CF7A5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分包号1-4：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输液加温仪</w:t>
      </w:r>
    </w:p>
    <w:p w14:paraId="14B81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技术参数：</w:t>
      </w:r>
    </w:p>
    <w:p w14:paraId="7AA17A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一、基础参数：</w:t>
      </w:r>
    </w:p>
    <w:p w14:paraId="0D0F87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1.该产品由主机、加压袋、加温条、固定装置组成。</w:t>
      </w:r>
    </w:p>
    <w:p w14:paraId="690634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2.工作模式：加温和加压通道可独立运行，也可同时工作，加温双通道可独立或协同工作。</w:t>
      </w:r>
    </w:p>
    <w:p w14:paraId="103163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3.主机结构：一体化支架提手；薄膜轻触按键。</w:t>
      </w:r>
    </w:p>
    <w:p w14:paraId="0FAF8D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4.配置温控系统，5英寸显示屏，可同时显示加压、加温工作信息。</w:t>
      </w:r>
    </w:p>
    <w:p w14:paraId="25C2A4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5.屏幕监测数据至少包括：设定压力值、当前压力值、设定温度、当前温度，加热时间、故障信息。</w:t>
      </w:r>
    </w:p>
    <w:p w14:paraId="523574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二、加压功能：</w:t>
      </w:r>
    </w:p>
    <w:p w14:paraId="011B07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1.加压模式：自动加压，无需外置加压泵。</w:t>
      </w:r>
    </w:p>
    <w:p w14:paraId="2DBDBD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2▲.压力范围： 10-300mmHg，调整步距两档可选。</w:t>
      </w:r>
    </w:p>
    <w:p w14:paraId="6DDD2A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3▲.压力精度：设定值±5%或±5mmHg。</w:t>
      </w:r>
    </w:p>
    <w:p w14:paraId="07AAAB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4.加压达到300mmHg≤30s。</w:t>
      </w:r>
    </w:p>
    <w:p w14:paraId="295E23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5.恒定压力：具备独立压力监测柱，随着液体量减少，自动补充压力，保持恒定设置的压力值，可以自动保持恒压，自动控制。</w:t>
      </w:r>
    </w:p>
    <w:p w14:paraId="1E5102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6.压力显示：通过输血输液加压加温仪操作面板调节压力设置，按照设定压力加压，并在显示屏显示当前压力。</w:t>
      </w:r>
    </w:p>
    <w:p w14:paraId="0284F3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7.超压报警：加压工作状态下，连续10秒钟测到的压力高于设定值的20mmHg时，发出声音报警，显示屏显示“超压报警”。</w:t>
      </w:r>
    </w:p>
    <w:p w14:paraId="364FA7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8▲.加压袋规格≥5种。</w:t>
      </w:r>
    </w:p>
    <w:p w14:paraId="02FE09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三、加温功能：</w:t>
      </w:r>
    </w:p>
    <w:p w14:paraId="2B41D1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1.通道独立控温：双通道互不干扰，可设置不同温度，可独立或协同工作。</w:t>
      </w:r>
    </w:p>
    <w:p w14:paraId="47EAE5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2▲.预热时间：从20℃-38℃≤2分钟。</w:t>
      </w:r>
    </w:p>
    <w:p w14:paraId="1C8D49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3▲.温度可调范围：33℃-43℃，连续可调，调整步距两档可选。</w:t>
      </w:r>
    </w:p>
    <w:p w14:paraId="0CBBDB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4.控温精度为±1.0℃。</w:t>
      </w:r>
    </w:p>
    <w:p w14:paraId="79799C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5▲.高温报警：超过44℃系统声光报警，发出报警屏幕显示“高温报警”。</w:t>
      </w:r>
    </w:p>
    <w:p w14:paraId="05BC55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6▲.低温报警：开始加温5分钟后温度≤32℃，发出报警，屏幕显示“低温报警”。</w:t>
      </w:r>
    </w:p>
    <w:p w14:paraId="283C69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7.两个加温条可拔插。</w:t>
      </w:r>
    </w:p>
    <w:p w14:paraId="72D2AA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8.故障报警和故障提示：加压通道故障报警、超压报警高温报警、传感器故障报警、加温器件故障报警、低温报警。</w:t>
      </w:r>
    </w:p>
    <w:p w14:paraId="39BBB2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9.报警提示包括：声音、灯光提示、报警信息文字。</w:t>
      </w:r>
    </w:p>
    <w:p w14:paraId="195104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10.重量≤2kg。</w:t>
      </w:r>
    </w:p>
    <w:p w14:paraId="331C29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11.正常工作条件：环境温度：+10℃－ +40℃，相对湿度：30%－80%。</w:t>
      </w:r>
    </w:p>
    <w:p w14:paraId="02EC30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大气压力：700hPa－1060hPa。</w:t>
      </w:r>
    </w:p>
    <w:p w14:paraId="26B46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4C1A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</w:t>
      </w:r>
    </w:p>
    <w:tbl>
      <w:tblPr>
        <w:tblStyle w:val="7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6"/>
        <w:gridCol w:w="831"/>
        <w:gridCol w:w="4606"/>
        <w:gridCol w:w="1229"/>
      </w:tblGrid>
      <w:tr w14:paraId="5577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42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B24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评分因素及权重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143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CD8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BC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评分因素类别</w:t>
            </w:r>
          </w:p>
        </w:tc>
      </w:tr>
      <w:tr w14:paraId="08B8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38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93E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719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1F5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%（计算后保留小数点后两位）。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6F1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共同评分因素</w:t>
            </w:r>
          </w:p>
        </w:tc>
      </w:tr>
      <w:tr w14:paraId="496C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8E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BA0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技术指标和配置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BEC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116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投标产品的技术指标、参数及功能要求根据以下三种情况进行评分：</w:t>
            </w:r>
          </w:p>
          <w:p w14:paraId="1921EF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带★为实质性响应要求，不符合的投标文件无效。</w:t>
            </w:r>
          </w:p>
          <w:p w14:paraId="42F2FF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3C3C67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▲参数为重要参数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共12项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6EB318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一般条款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共24项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2C3D1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4.技术参数的项数:①无子项的条款以每项条款为计数项;②有子项的条款以最末等级的子项为计数项。</w:t>
            </w:r>
          </w:p>
          <w:p w14:paraId="41AE0F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41CB6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①带“★”要求为实质性要求，不满足视为投标文件响应无效，须提供参数证明材料（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任意一种或多种方式）。</w:t>
            </w:r>
          </w:p>
          <w:p w14:paraId="5FE3F7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②标注“▲”号的关键参数指标：须提供参数证明材料（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任意一种或多种方式）；一般性参数指标：参数有要求的须按要求提供相关材料。未提供或提供证明材料实际参数与采购文件要求不符视为负偏离，按要求扣分。</w:t>
            </w:r>
          </w:p>
          <w:p w14:paraId="3108CC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③供应商在《产品技术参数响应表》增加“索引”栏，指向各项参数证明材料所在页码或编码。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852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技术类评分因素</w:t>
            </w:r>
          </w:p>
        </w:tc>
      </w:tr>
      <w:tr w14:paraId="73E3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C1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B6D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服务方案10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4B8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24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提供售后方案，包括但不限于：①网点设置；②应急措施；③人员安排；④质量保障措施；⑤培训方案；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30FCF5D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2.在商务要求的质保期限基础上每增加一年的1分，最高得4分。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9F4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共同评分因素</w:t>
            </w:r>
          </w:p>
        </w:tc>
      </w:tr>
      <w:tr w14:paraId="3D00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E8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599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履约能力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997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DA8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投标人提供自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年1月1日至今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医疗设备类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至少包含投标设备其中一种型号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，每提供一个业绩得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分。（须提供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合同（协议）或中标/成交通知书复印件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等有效证明文件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316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经济类评分因素</w:t>
            </w:r>
          </w:p>
        </w:tc>
      </w:tr>
    </w:tbl>
    <w:p w14:paraId="26647F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5AE2DC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048CF1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1.交货期：合同签订后30日内交货，并完成安装投入使用。</w:t>
      </w:r>
    </w:p>
    <w:p w14:paraId="429C10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4AD4C8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3.质保期：2年。</w:t>
      </w:r>
    </w:p>
    <w:p w14:paraId="7B8626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18520F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B407E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41389B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1EEDF4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BC8E0"/>
    <w:multiLevelType w:val="singleLevel"/>
    <w:tmpl w:val="916BC8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8B9B59"/>
    <w:multiLevelType w:val="singleLevel"/>
    <w:tmpl w:val="D58B9B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D68B2AF"/>
    <w:multiLevelType w:val="singleLevel"/>
    <w:tmpl w:val="0D68B2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F3DE796"/>
    <w:multiLevelType w:val="singleLevel"/>
    <w:tmpl w:val="2F3DE79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4251250"/>
    <w:multiLevelType w:val="singleLevel"/>
    <w:tmpl w:val="5425125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6FE8AC6"/>
    <w:multiLevelType w:val="singleLevel"/>
    <w:tmpl w:val="66FE8AC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6E05BE"/>
    <w:rsid w:val="00715712"/>
    <w:rsid w:val="00747C58"/>
    <w:rsid w:val="007C7875"/>
    <w:rsid w:val="00827702"/>
    <w:rsid w:val="00837BF5"/>
    <w:rsid w:val="0084414E"/>
    <w:rsid w:val="00965CC5"/>
    <w:rsid w:val="009D033E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61662C"/>
    <w:rsid w:val="02CF5D33"/>
    <w:rsid w:val="04955FCE"/>
    <w:rsid w:val="04BF763A"/>
    <w:rsid w:val="04C9495C"/>
    <w:rsid w:val="05790131"/>
    <w:rsid w:val="058F3C3A"/>
    <w:rsid w:val="064A387B"/>
    <w:rsid w:val="068943A3"/>
    <w:rsid w:val="09811362"/>
    <w:rsid w:val="098F7F23"/>
    <w:rsid w:val="0A232419"/>
    <w:rsid w:val="0B732F2C"/>
    <w:rsid w:val="0B9C1C07"/>
    <w:rsid w:val="0C8F3D96"/>
    <w:rsid w:val="0C93244B"/>
    <w:rsid w:val="0CD2066F"/>
    <w:rsid w:val="0CF00965"/>
    <w:rsid w:val="0D3A1F53"/>
    <w:rsid w:val="0DB25F8E"/>
    <w:rsid w:val="0E236E8B"/>
    <w:rsid w:val="0F096081"/>
    <w:rsid w:val="115D0906"/>
    <w:rsid w:val="11E903EC"/>
    <w:rsid w:val="12023429"/>
    <w:rsid w:val="12906AB9"/>
    <w:rsid w:val="130152C1"/>
    <w:rsid w:val="1410212D"/>
    <w:rsid w:val="143376FC"/>
    <w:rsid w:val="15592FD3"/>
    <w:rsid w:val="16443E43"/>
    <w:rsid w:val="16CE195E"/>
    <w:rsid w:val="16D056D6"/>
    <w:rsid w:val="16E11692"/>
    <w:rsid w:val="17427E0B"/>
    <w:rsid w:val="18893D8F"/>
    <w:rsid w:val="18CE3E98"/>
    <w:rsid w:val="190478B9"/>
    <w:rsid w:val="1A206975"/>
    <w:rsid w:val="1B6C6FC4"/>
    <w:rsid w:val="1C4B09AF"/>
    <w:rsid w:val="1C6F14EE"/>
    <w:rsid w:val="1FB060A5"/>
    <w:rsid w:val="20915D94"/>
    <w:rsid w:val="21B06830"/>
    <w:rsid w:val="21DA38AD"/>
    <w:rsid w:val="2208041A"/>
    <w:rsid w:val="22393550"/>
    <w:rsid w:val="2261589E"/>
    <w:rsid w:val="22A068A5"/>
    <w:rsid w:val="22A47CAC"/>
    <w:rsid w:val="22C24A6D"/>
    <w:rsid w:val="233A2BF3"/>
    <w:rsid w:val="23405992"/>
    <w:rsid w:val="23C51DE7"/>
    <w:rsid w:val="24107A5A"/>
    <w:rsid w:val="24134E54"/>
    <w:rsid w:val="241A32C7"/>
    <w:rsid w:val="2536704D"/>
    <w:rsid w:val="25DA20CE"/>
    <w:rsid w:val="265754CC"/>
    <w:rsid w:val="270A2CFD"/>
    <w:rsid w:val="27286E69"/>
    <w:rsid w:val="281178FD"/>
    <w:rsid w:val="292B0388"/>
    <w:rsid w:val="296A3769"/>
    <w:rsid w:val="297B7724"/>
    <w:rsid w:val="2A32072A"/>
    <w:rsid w:val="2A3C6EB3"/>
    <w:rsid w:val="2ABD492F"/>
    <w:rsid w:val="2D8A43D9"/>
    <w:rsid w:val="2DA9362C"/>
    <w:rsid w:val="2DE7182C"/>
    <w:rsid w:val="2F3C5BA7"/>
    <w:rsid w:val="30763455"/>
    <w:rsid w:val="326C2300"/>
    <w:rsid w:val="328F7E00"/>
    <w:rsid w:val="32A7158A"/>
    <w:rsid w:val="33AF6948"/>
    <w:rsid w:val="33F56325"/>
    <w:rsid w:val="35D90BE5"/>
    <w:rsid w:val="36692A9A"/>
    <w:rsid w:val="36F154C9"/>
    <w:rsid w:val="38143F27"/>
    <w:rsid w:val="388A34DF"/>
    <w:rsid w:val="38B3409B"/>
    <w:rsid w:val="38E86458"/>
    <w:rsid w:val="393B7CFC"/>
    <w:rsid w:val="3A2A4F7A"/>
    <w:rsid w:val="3A4122C4"/>
    <w:rsid w:val="3A685AA2"/>
    <w:rsid w:val="3C44609B"/>
    <w:rsid w:val="3C7208FE"/>
    <w:rsid w:val="3E021D6A"/>
    <w:rsid w:val="3E8804C1"/>
    <w:rsid w:val="3F281CA4"/>
    <w:rsid w:val="3F7171A7"/>
    <w:rsid w:val="3F984734"/>
    <w:rsid w:val="3FAA090B"/>
    <w:rsid w:val="40610FCA"/>
    <w:rsid w:val="417D0085"/>
    <w:rsid w:val="42927B60"/>
    <w:rsid w:val="42DD7BFD"/>
    <w:rsid w:val="430D71E7"/>
    <w:rsid w:val="439B2A45"/>
    <w:rsid w:val="442E1221"/>
    <w:rsid w:val="443B5FD6"/>
    <w:rsid w:val="450C2715"/>
    <w:rsid w:val="45611A6C"/>
    <w:rsid w:val="46A77952"/>
    <w:rsid w:val="47D26C51"/>
    <w:rsid w:val="483B2AFD"/>
    <w:rsid w:val="48D03190"/>
    <w:rsid w:val="48EF5E00"/>
    <w:rsid w:val="4C1F29EB"/>
    <w:rsid w:val="4C4F0870"/>
    <w:rsid w:val="4C935807"/>
    <w:rsid w:val="4CC052CA"/>
    <w:rsid w:val="4DF72F6D"/>
    <w:rsid w:val="4E0016E3"/>
    <w:rsid w:val="4E125FF9"/>
    <w:rsid w:val="4ED5227C"/>
    <w:rsid w:val="4EE01C53"/>
    <w:rsid w:val="4F297CD5"/>
    <w:rsid w:val="4F3B50DC"/>
    <w:rsid w:val="50146059"/>
    <w:rsid w:val="50416722"/>
    <w:rsid w:val="50EE68AA"/>
    <w:rsid w:val="510D2AA8"/>
    <w:rsid w:val="512E4EF8"/>
    <w:rsid w:val="513B7CBE"/>
    <w:rsid w:val="51BD002A"/>
    <w:rsid w:val="51F15F26"/>
    <w:rsid w:val="528F19C6"/>
    <w:rsid w:val="52FC2DD4"/>
    <w:rsid w:val="538F3C48"/>
    <w:rsid w:val="53954603"/>
    <w:rsid w:val="53E775E0"/>
    <w:rsid w:val="549239F0"/>
    <w:rsid w:val="54F2623D"/>
    <w:rsid w:val="55205C54"/>
    <w:rsid w:val="55A40749"/>
    <w:rsid w:val="55BD684B"/>
    <w:rsid w:val="55D6790C"/>
    <w:rsid w:val="566D64C3"/>
    <w:rsid w:val="569B0407"/>
    <w:rsid w:val="56B155BA"/>
    <w:rsid w:val="573214BA"/>
    <w:rsid w:val="57C132F7"/>
    <w:rsid w:val="588E44CE"/>
    <w:rsid w:val="5AC468CD"/>
    <w:rsid w:val="5B5E63DA"/>
    <w:rsid w:val="5BB01C1F"/>
    <w:rsid w:val="5BD220DA"/>
    <w:rsid w:val="5C052EEE"/>
    <w:rsid w:val="5C4F0418"/>
    <w:rsid w:val="5CC41775"/>
    <w:rsid w:val="5EA7453C"/>
    <w:rsid w:val="5F37766E"/>
    <w:rsid w:val="5F9E3AA6"/>
    <w:rsid w:val="60145C01"/>
    <w:rsid w:val="60874625"/>
    <w:rsid w:val="609E371C"/>
    <w:rsid w:val="61D05B58"/>
    <w:rsid w:val="61F72C88"/>
    <w:rsid w:val="62CF1BD7"/>
    <w:rsid w:val="64847AF3"/>
    <w:rsid w:val="64AB1728"/>
    <w:rsid w:val="650A1380"/>
    <w:rsid w:val="655B348B"/>
    <w:rsid w:val="658A0E9D"/>
    <w:rsid w:val="65DA67A1"/>
    <w:rsid w:val="65E63B9C"/>
    <w:rsid w:val="663C59F4"/>
    <w:rsid w:val="664B1C51"/>
    <w:rsid w:val="672A5D0A"/>
    <w:rsid w:val="68113AB9"/>
    <w:rsid w:val="6905258B"/>
    <w:rsid w:val="6A0C7949"/>
    <w:rsid w:val="6B5C220A"/>
    <w:rsid w:val="6E034218"/>
    <w:rsid w:val="6F834209"/>
    <w:rsid w:val="6FB57E20"/>
    <w:rsid w:val="7054535D"/>
    <w:rsid w:val="70756248"/>
    <w:rsid w:val="7084648B"/>
    <w:rsid w:val="708E2E66"/>
    <w:rsid w:val="70D731B9"/>
    <w:rsid w:val="70DA60AB"/>
    <w:rsid w:val="72330169"/>
    <w:rsid w:val="72A921D9"/>
    <w:rsid w:val="72FD0776"/>
    <w:rsid w:val="73EC7FB4"/>
    <w:rsid w:val="75703482"/>
    <w:rsid w:val="75A26218"/>
    <w:rsid w:val="75D03F20"/>
    <w:rsid w:val="75E8126A"/>
    <w:rsid w:val="775546DD"/>
    <w:rsid w:val="77843214"/>
    <w:rsid w:val="779F004E"/>
    <w:rsid w:val="77C43611"/>
    <w:rsid w:val="77EF68E0"/>
    <w:rsid w:val="79112886"/>
    <w:rsid w:val="791F31F5"/>
    <w:rsid w:val="793E79DF"/>
    <w:rsid w:val="795E2D86"/>
    <w:rsid w:val="7A9726FE"/>
    <w:rsid w:val="7BB67714"/>
    <w:rsid w:val="7D7F0706"/>
    <w:rsid w:val="7E386B07"/>
    <w:rsid w:val="7ED405DD"/>
    <w:rsid w:val="7F4D0390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3003</Words>
  <Characters>3194</Characters>
  <Lines>2</Lines>
  <Paragraphs>1</Paragraphs>
  <TotalTime>0</TotalTime>
  <ScaleCrop>false</ScaleCrop>
  <LinksUpToDate>false</LinksUpToDate>
  <CharactersWithSpaces>3201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BenCat</cp:lastModifiedBy>
  <dcterms:modified xsi:type="dcterms:W3CDTF">2025-01-13T03:59:24Z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550238790EF94157B8608E241CB3C0BC_13</vt:lpwstr>
  </property>
  <property fmtid="{D5CDD505-2E9C-101B-9397-08002B2CF9AE}" pid="4" name="KSOTemplateDocerSaveRecord">
    <vt:lpwstr>eyJoZGlkIjoiNTZlYjRkYTIzODM3NTg1ZjhkMjYxMzZiNGMyMzhmYzYiLCJ1c2VySWQiOiIyNTIxOTc4OCJ9</vt:lpwstr>
  </property>
</Properties>
</file>