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医疗设备</w:t>
      </w:r>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211"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191"/>
        <w:gridCol w:w="3179"/>
        <w:gridCol w:w="1473"/>
        <w:gridCol w:w="2040"/>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670"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789"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829"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148"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670"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89"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清醒镇痛仪</w:t>
            </w:r>
          </w:p>
        </w:tc>
        <w:tc>
          <w:tcPr>
            <w:tcW w:w="829"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148"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r>
    </w:tbl>
    <w:p w14:paraId="2B7D5AE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p>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14AA3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w:t>
      </w:r>
      <w:r>
        <w:rPr>
          <w:rFonts w:hint="eastAsia" w:ascii="仿宋" w:hAnsi="仿宋" w:eastAsia="仿宋" w:cs="仿宋"/>
          <w:b w:val="0"/>
          <w:bCs/>
          <w:color w:val="auto"/>
          <w:sz w:val="24"/>
          <w:szCs w:val="24"/>
          <w:lang w:val="en-US" w:eastAsia="zh-CN"/>
        </w:rPr>
        <w:t>（提供承诺函）</w:t>
      </w:r>
    </w:p>
    <w:p w14:paraId="3D6854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w:t>
      </w:r>
      <w:r>
        <w:rPr>
          <w:rFonts w:hint="eastAsia" w:ascii="仿宋" w:hAnsi="仿宋" w:eastAsia="仿宋" w:cs="仿宋"/>
          <w:b w:val="0"/>
          <w:bCs/>
          <w:color w:val="auto"/>
          <w:sz w:val="24"/>
          <w:szCs w:val="24"/>
          <w:lang w:val="en-US" w:eastAsia="zh-CN"/>
        </w:rPr>
        <w:t>（提供承诺函）</w:t>
      </w:r>
    </w:p>
    <w:p w14:paraId="207038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w:t>
      </w:r>
      <w:r>
        <w:rPr>
          <w:rFonts w:hint="eastAsia" w:ascii="仿宋" w:hAnsi="仿宋" w:eastAsia="仿宋" w:cs="仿宋"/>
          <w:b w:val="0"/>
          <w:bCs/>
          <w:color w:val="auto"/>
          <w:sz w:val="24"/>
          <w:szCs w:val="24"/>
          <w:lang w:val="en-US" w:eastAsia="zh-CN"/>
        </w:rPr>
        <w:t>（提供承诺函）</w:t>
      </w:r>
    </w:p>
    <w:p w14:paraId="5186D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w:t>
      </w:r>
      <w:r>
        <w:rPr>
          <w:rFonts w:hint="eastAsia" w:ascii="仿宋" w:hAnsi="仿宋" w:eastAsia="仿宋" w:cs="仿宋"/>
          <w:b w:val="0"/>
          <w:bCs/>
          <w:color w:val="auto"/>
          <w:sz w:val="24"/>
          <w:szCs w:val="24"/>
          <w:lang w:val="en-US" w:eastAsia="zh-CN"/>
        </w:rPr>
        <w:t>（提供承诺函）</w:t>
      </w:r>
    </w:p>
    <w:p w14:paraId="557B0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w:t>
      </w:r>
      <w:r>
        <w:rPr>
          <w:rFonts w:hint="eastAsia" w:ascii="仿宋" w:hAnsi="仿宋" w:eastAsia="仿宋" w:cs="仿宋"/>
          <w:b w:val="0"/>
          <w:bCs/>
          <w:color w:val="auto"/>
          <w:sz w:val="24"/>
          <w:szCs w:val="24"/>
          <w:lang w:val="en-US" w:eastAsia="zh-CN"/>
        </w:rPr>
        <w:t>（提供承诺函）</w:t>
      </w:r>
    </w:p>
    <w:p w14:paraId="3A7CEB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6.参加政府采购活动前三年内，在经营活动中没有重大违法记录。</w:t>
      </w:r>
      <w:r>
        <w:rPr>
          <w:rFonts w:hint="eastAsia" w:ascii="仿宋" w:hAnsi="仿宋" w:eastAsia="仿宋" w:cs="仿宋"/>
          <w:b w:val="0"/>
          <w:bCs/>
          <w:color w:val="auto"/>
          <w:sz w:val="24"/>
          <w:szCs w:val="24"/>
          <w:lang w:val="en-US" w:eastAsia="zh-CN"/>
        </w:rPr>
        <w:t>（提供承诺函）</w:t>
      </w:r>
    </w:p>
    <w:p w14:paraId="6B117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7.不存在与单位负责人为同一人或者存在直接控股、管理关系的其他供应商参与同一合同项下的政府采购活动的行为。</w:t>
      </w:r>
      <w:r>
        <w:rPr>
          <w:rFonts w:hint="eastAsia" w:ascii="仿宋" w:hAnsi="仿宋" w:eastAsia="仿宋" w:cs="仿宋"/>
          <w:b w:val="0"/>
          <w:bCs/>
          <w:color w:val="auto"/>
          <w:sz w:val="24"/>
          <w:szCs w:val="24"/>
          <w:lang w:val="en-US" w:eastAsia="zh-CN"/>
        </w:rPr>
        <w:t>（提供承诺函）</w:t>
      </w:r>
    </w:p>
    <w:p w14:paraId="51A3B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w:t>
      </w:r>
      <w:r>
        <w:rPr>
          <w:rFonts w:hint="eastAsia" w:ascii="仿宋" w:hAnsi="仿宋" w:eastAsia="仿宋" w:cs="仿宋"/>
          <w:b w:val="0"/>
          <w:bCs/>
          <w:color w:val="auto"/>
          <w:sz w:val="24"/>
          <w:szCs w:val="24"/>
          <w:lang w:val="en-US" w:eastAsia="zh-CN"/>
        </w:rPr>
        <w:t>（提供承诺函）</w:t>
      </w:r>
    </w:p>
    <w:p w14:paraId="78D89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投标产品《医疗器械注册证》或备案凭证（一类医疗器械适用）；制造商《医疗器械生产许可证》或生产备案凭证（一类医疗器械适用）；供应商《医疗器械经营许可证》或备案凭证（二类及以下医疗器械适用）。</w:t>
      </w:r>
    </w:p>
    <w:p w14:paraId="7BFACF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10.若投标产品及其配置产品为进口产品的，投标供应商若为投标产品非生产厂家需提供产品完整链的授权证明。</w:t>
      </w:r>
      <w:r>
        <w:rPr>
          <w:rFonts w:hint="eastAsia" w:ascii="仿宋" w:hAnsi="仿宋" w:eastAsia="仿宋" w:cs="仿宋"/>
          <w:sz w:val="24"/>
          <w:szCs w:val="24"/>
          <w:lang w:val="en-US" w:eastAsia="zh-CN"/>
        </w:rPr>
        <w:t xml:space="preserve">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b/>
          <w:bCs/>
          <w:color w:val="auto"/>
          <w:sz w:val="24"/>
          <w:szCs w:val="24"/>
          <w:vertAlign w:val="baseline"/>
          <w:lang w:val="en-US" w:eastAsia="zh-CN"/>
        </w:rPr>
        <w:t>清醒镇痛仪</w:t>
      </w:r>
    </w:p>
    <w:p w14:paraId="32CFC354">
      <w:pPr>
        <w:pStyle w:val="15"/>
        <w:numPr>
          <w:ilvl w:val="0"/>
          <w:numId w:val="0"/>
        </w:numPr>
        <w:autoSpaceDE w:val="0"/>
        <w:autoSpaceDN w:val="0"/>
        <w:rPr>
          <w:rFonts w:hint="eastAsia" w:ascii="仿宋" w:hAnsi="仿宋" w:eastAsia="仿宋" w:cs="仿宋"/>
          <w:b/>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一、</w:t>
      </w:r>
      <w:r>
        <w:rPr>
          <w:rFonts w:hint="eastAsia" w:ascii="仿宋" w:hAnsi="仿宋" w:eastAsia="仿宋" w:cs="仿宋"/>
          <w:b/>
          <w:bCs/>
          <w:color w:val="000000" w:themeColor="text1"/>
          <w:szCs w:val="21"/>
          <w:lang w:val="en-US" w:eastAsia="zh-CN"/>
          <w14:textFill>
            <w14:solidFill>
              <w14:schemeClr w14:val="tx1"/>
            </w14:solidFill>
          </w14:textFill>
        </w:rPr>
        <w:t>★用途</w:t>
      </w:r>
    </w:p>
    <w:p w14:paraId="3B42AA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Cs w:val="21"/>
          <w:lang w:val="en-US" w:eastAsia="zh-CN"/>
          <w14:textFill>
            <w14:solidFill>
              <w14:schemeClr w14:val="tx1"/>
            </w14:solidFill>
          </w14:textFill>
        </w:rPr>
      </w:pPr>
      <w:r>
        <w:rPr>
          <w:rFonts w:hint="eastAsia" w:ascii="仿宋" w:hAnsi="仿宋" w:eastAsia="仿宋" w:cs="仿宋"/>
          <w:color w:val="auto"/>
          <w:sz w:val="24"/>
          <w:szCs w:val="24"/>
          <w:lang w:val="en-US" w:eastAsia="zh-CN"/>
        </w:rPr>
        <w:t>用于临床诊疗过程中患者的镇静、镇痛，适用于成人和儿童。</w:t>
      </w:r>
    </w:p>
    <w:p w14:paraId="00AA19CB">
      <w:pPr>
        <w:pStyle w:val="15"/>
        <w:autoSpaceDE w:val="0"/>
        <w:autoSpaceDN w:val="0"/>
        <w:ind w:firstLine="0" w:firstLineChars="0"/>
        <w:rPr>
          <w:rFonts w:hint="default" w:ascii="仿宋" w:hAnsi="仿宋" w:eastAsia="仿宋" w:cs="仿宋"/>
          <w:b/>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二、配置要求</w:t>
      </w:r>
    </w:p>
    <w:p w14:paraId="0A54FF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1.工作方式：</w:t>
      </w:r>
      <w:r>
        <w:rPr>
          <w:rFonts w:hint="eastAsia" w:ascii="仿宋" w:hAnsi="仿宋" w:eastAsia="仿宋" w:cs="仿宋"/>
          <w:sz w:val="24"/>
          <w:szCs w:val="24"/>
          <w:lang w:val="en-US" w:eastAsia="zh-CN"/>
        </w:rPr>
        <w:t>支持</w:t>
      </w:r>
      <w:r>
        <w:rPr>
          <w:rFonts w:hint="eastAsia" w:ascii="仿宋" w:hAnsi="仿宋" w:eastAsia="仿宋" w:cs="仿宋"/>
          <w:sz w:val="24"/>
          <w:szCs w:val="24"/>
        </w:rPr>
        <w:t>中心供气（笑气和氧气）</w:t>
      </w:r>
      <w:r>
        <w:rPr>
          <w:rFonts w:hint="eastAsia" w:ascii="仿宋" w:hAnsi="仿宋" w:eastAsia="仿宋" w:cs="仿宋"/>
          <w:sz w:val="24"/>
          <w:szCs w:val="24"/>
          <w:lang w:val="en-US" w:eastAsia="zh-CN"/>
        </w:rPr>
        <w:t>或</w:t>
      </w:r>
      <w:r>
        <w:rPr>
          <w:rFonts w:hint="eastAsia" w:ascii="仿宋" w:hAnsi="仿宋" w:eastAsia="仿宋" w:cs="仿宋"/>
          <w:sz w:val="24"/>
          <w:szCs w:val="24"/>
        </w:rPr>
        <w:t>双瓶供气(一瓶笑气,一瓶氧气)</w:t>
      </w:r>
      <w:r>
        <w:rPr>
          <w:rFonts w:hint="eastAsia" w:ascii="仿宋" w:hAnsi="仿宋" w:eastAsia="仿宋" w:cs="仿宋"/>
          <w:sz w:val="24"/>
          <w:szCs w:val="24"/>
          <w:lang w:val="en-US" w:eastAsia="zh-CN"/>
        </w:rPr>
        <w:t>模式</w:t>
      </w:r>
      <w:r>
        <w:rPr>
          <w:rFonts w:hint="eastAsia" w:ascii="仿宋" w:hAnsi="仿宋" w:eastAsia="仿宋" w:cs="仿宋"/>
          <w:sz w:val="24"/>
          <w:szCs w:val="24"/>
        </w:rPr>
        <w:t>。</w:t>
      </w:r>
    </w:p>
    <w:p w14:paraId="65DC8AB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9寸彩色液晶显示屏，显示气流供气模式、报警区、压力监测图、呼吸流量监测图、吸气时间、压力限制、计费、气体流量、吸入气体总量、呼吸波形图、状态波形图、触发值等参数。 </w:t>
      </w:r>
    </w:p>
    <w:p w14:paraId="763AAF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呼吸状态显示：实时关注患者的呼吸状态；呼吸非常平稳，变快、变慢可通过显示屏图像界面显示出来。</w:t>
      </w:r>
    </w:p>
    <w:p w14:paraId="4B8C0E6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呼吸状态调节：因个体差异，不同的患者适用的笑气浓度不一样，随着笑气浓度的增加，患者的呼吸波形会发生“呼吸次数的明显的数量变化和形状变化”，精确调节出最佳的适合于患者的笑氧气体浓度，同时对患者过量反应有实时的图形提前反馈。</w:t>
      </w:r>
    </w:p>
    <w:p w14:paraId="355F52D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5.支持</w:t>
      </w:r>
      <w:r>
        <w:rPr>
          <w:rFonts w:hint="eastAsia" w:ascii="仿宋" w:hAnsi="仿宋" w:eastAsia="仿宋" w:cs="仿宋"/>
          <w:sz w:val="24"/>
          <w:szCs w:val="24"/>
        </w:rPr>
        <w:t>记录当天10组不同患者的吸气总量，及使用气体费用合计。</w:t>
      </w:r>
    </w:p>
    <w:p w14:paraId="47211DC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持续气流：调节范围：2.5～ 40L/min，精度：±20%或±0.6L/min</w:t>
      </w:r>
      <w:r>
        <w:rPr>
          <w:rFonts w:hint="eastAsia" w:ascii="仿宋" w:hAnsi="仿宋" w:eastAsia="仿宋" w:cs="仿宋"/>
          <w:sz w:val="24"/>
          <w:szCs w:val="24"/>
          <w:lang w:eastAsia="zh-CN"/>
        </w:rPr>
        <w:t>。</w:t>
      </w:r>
    </w:p>
    <w:p w14:paraId="467B95E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按需气流：调节范围：2.5～ 40L/min，精度：±20%或±0.6L/min</w:t>
      </w:r>
      <w:r>
        <w:rPr>
          <w:rFonts w:hint="eastAsia" w:ascii="仿宋" w:hAnsi="仿宋" w:eastAsia="仿宋" w:cs="仿宋"/>
          <w:sz w:val="24"/>
          <w:szCs w:val="24"/>
          <w:lang w:eastAsia="zh-CN"/>
        </w:rPr>
        <w:t>。</w:t>
      </w:r>
    </w:p>
    <w:p w14:paraId="0715788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吸气时间调节范围：0.5s～10s，±30% 或±0.2s</w:t>
      </w:r>
      <w:r>
        <w:rPr>
          <w:rFonts w:hint="eastAsia" w:ascii="仿宋" w:hAnsi="仿宋" w:eastAsia="仿宋" w:cs="仿宋"/>
          <w:sz w:val="24"/>
          <w:szCs w:val="24"/>
          <w:lang w:eastAsia="zh-CN"/>
        </w:rPr>
        <w:t>。</w:t>
      </w:r>
    </w:p>
    <w:p w14:paraId="6ADF92A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触发流量：调节范围：1～20L/min，精度：±1.5L/min</w:t>
      </w:r>
      <w:r>
        <w:rPr>
          <w:rFonts w:hint="eastAsia" w:ascii="仿宋" w:hAnsi="仿宋" w:eastAsia="仿宋" w:cs="仿宋"/>
          <w:sz w:val="24"/>
          <w:szCs w:val="24"/>
          <w:lang w:eastAsia="zh-CN"/>
        </w:rPr>
        <w:t>。</w:t>
      </w:r>
    </w:p>
    <w:p w14:paraId="13FB70C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笑气浓度调节范围：0%～70%，精度：3%的体积百分比＋气体浓度的 8%</w:t>
      </w:r>
      <w:r>
        <w:rPr>
          <w:rFonts w:hint="eastAsia" w:ascii="仿宋" w:hAnsi="仿宋" w:eastAsia="仿宋" w:cs="仿宋"/>
          <w:sz w:val="24"/>
          <w:szCs w:val="24"/>
          <w:lang w:eastAsia="zh-CN"/>
        </w:rPr>
        <w:t>。</w:t>
      </w:r>
    </w:p>
    <w:p w14:paraId="74E5613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氧气浓度调节范围：30%～100%，精度：2.5%的体积百分比＋气体浓度的 2.5%</w:t>
      </w:r>
      <w:r>
        <w:rPr>
          <w:rFonts w:hint="eastAsia" w:ascii="仿宋" w:hAnsi="仿宋" w:eastAsia="仿宋" w:cs="仿宋"/>
          <w:sz w:val="24"/>
          <w:szCs w:val="24"/>
          <w:lang w:eastAsia="zh-CN"/>
        </w:rPr>
        <w:t>。</w:t>
      </w:r>
    </w:p>
    <w:p w14:paraId="25DA245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气道高压报警设定范围：5～60cmH</w:t>
      </w:r>
      <w:r>
        <w:rPr>
          <w:rFonts w:hint="eastAsia" w:ascii="仿宋" w:hAnsi="仿宋" w:eastAsia="仿宋" w:cs="仿宋"/>
          <w:sz w:val="24"/>
          <w:szCs w:val="24"/>
          <w:vertAlign w:val="subscript"/>
        </w:rPr>
        <w:t>2</w:t>
      </w:r>
      <w:r>
        <w:rPr>
          <w:rFonts w:hint="eastAsia" w:ascii="仿宋" w:hAnsi="仿宋" w:eastAsia="仿宋" w:cs="仿宋"/>
          <w:sz w:val="24"/>
          <w:szCs w:val="24"/>
        </w:rPr>
        <w:t>O，精度：1cmH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lang w:eastAsia="zh-CN"/>
        </w:rPr>
        <w:t>。</w:t>
      </w:r>
    </w:p>
    <w:p w14:paraId="6160E88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气道压力监测范围：0～60cmH</w:t>
      </w:r>
      <w:r>
        <w:rPr>
          <w:rFonts w:hint="eastAsia" w:ascii="仿宋" w:hAnsi="仿宋" w:eastAsia="仿宋" w:cs="仿宋"/>
          <w:sz w:val="24"/>
          <w:szCs w:val="24"/>
          <w:vertAlign w:val="subscript"/>
        </w:rPr>
        <w:t>2</w:t>
      </w:r>
      <w:r>
        <w:rPr>
          <w:rFonts w:hint="eastAsia" w:ascii="仿宋" w:hAnsi="仿宋" w:eastAsia="仿宋" w:cs="仿宋"/>
          <w:sz w:val="24"/>
          <w:szCs w:val="24"/>
        </w:rPr>
        <w:t>O，精度：±(2%满刻度＋4%实际读数）1cmH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lang w:eastAsia="zh-CN"/>
        </w:rPr>
        <w:t>。</w:t>
      </w:r>
    </w:p>
    <w:p w14:paraId="1AC3F0E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压力限制设定范围：1cmH</w:t>
      </w:r>
      <w:r>
        <w:rPr>
          <w:rFonts w:hint="eastAsia" w:ascii="仿宋" w:hAnsi="仿宋" w:eastAsia="仿宋" w:cs="仿宋"/>
          <w:sz w:val="24"/>
          <w:szCs w:val="24"/>
          <w:vertAlign w:val="subscript"/>
        </w:rPr>
        <w:t>2</w:t>
      </w:r>
      <w:r>
        <w:rPr>
          <w:rFonts w:hint="eastAsia" w:ascii="仿宋" w:hAnsi="仿宋" w:eastAsia="仿宋" w:cs="仿宋"/>
          <w:sz w:val="24"/>
          <w:szCs w:val="24"/>
        </w:rPr>
        <w:t>O ～ 60cmH</w:t>
      </w:r>
      <w:r>
        <w:rPr>
          <w:rFonts w:hint="eastAsia" w:ascii="仿宋" w:hAnsi="仿宋" w:eastAsia="仿宋" w:cs="仿宋"/>
          <w:sz w:val="24"/>
          <w:szCs w:val="24"/>
          <w:vertAlign w:val="subscript"/>
        </w:rPr>
        <w:t>2</w:t>
      </w:r>
      <w:r>
        <w:rPr>
          <w:rFonts w:hint="eastAsia" w:ascii="仿宋" w:hAnsi="仿宋" w:eastAsia="仿宋" w:cs="仿宋"/>
          <w:sz w:val="24"/>
          <w:szCs w:val="24"/>
        </w:rPr>
        <w:t>O，精度：步进:1cmH</w:t>
      </w:r>
      <w:r>
        <w:rPr>
          <w:rFonts w:hint="eastAsia" w:ascii="仿宋" w:hAnsi="仿宋" w:eastAsia="仿宋" w:cs="仿宋"/>
          <w:sz w:val="24"/>
          <w:szCs w:val="24"/>
          <w:vertAlign w:val="subscript"/>
        </w:rPr>
        <w:t>2</w:t>
      </w:r>
      <w:r>
        <w:rPr>
          <w:rFonts w:hint="eastAsia" w:ascii="仿宋" w:hAnsi="仿宋" w:eastAsia="仿宋" w:cs="仿宋"/>
          <w:sz w:val="24"/>
          <w:szCs w:val="24"/>
        </w:rPr>
        <w:t>O；动作精度：±3cmH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lang w:eastAsia="zh-CN"/>
        </w:rPr>
        <w:t>。</w:t>
      </w:r>
    </w:p>
    <w:p w14:paraId="3182AA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一键充氧（快速供氧）流量：25 L/min～75 L/min</w:t>
      </w:r>
      <w:r>
        <w:rPr>
          <w:rFonts w:hint="eastAsia" w:ascii="仿宋" w:hAnsi="仿宋" w:eastAsia="仿宋" w:cs="仿宋"/>
          <w:sz w:val="24"/>
          <w:szCs w:val="24"/>
          <w:lang w:eastAsia="zh-CN"/>
        </w:rPr>
        <w:t>。</w:t>
      </w:r>
    </w:p>
    <w:p w14:paraId="7F23813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安全释放压力：60cmH2O，精度：±5cmH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lang w:eastAsia="zh-CN"/>
        </w:rPr>
        <w:t>。</w:t>
      </w:r>
    </w:p>
    <w:p w14:paraId="1A25F7F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应急空气吸入阀：气道压力在-8cmH</w:t>
      </w:r>
      <w:r>
        <w:rPr>
          <w:rFonts w:hint="eastAsia" w:ascii="仿宋" w:hAnsi="仿宋" w:eastAsia="仿宋" w:cs="仿宋"/>
          <w:sz w:val="24"/>
          <w:szCs w:val="24"/>
          <w:vertAlign w:val="subscript"/>
        </w:rPr>
        <w:t>2</w:t>
      </w:r>
      <w:r>
        <w:rPr>
          <w:rFonts w:hint="eastAsia" w:ascii="仿宋" w:hAnsi="仿宋" w:eastAsia="仿宋" w:cs="仿宋"/>
          <w:sz w:val="24"/>
          <w:szCs w:val="24"/>
        </w:rPr>
        <w:t>O～0cmH</w:t>
      </w:r>
      <w:r>
        <w:rPr>
          <w:rFonts w:hint="eastAsia" w:ascii="仿宋" w:hAnsi="仿宋" w:eastAsia="仿宋" w:cs="仿宋"/>
          <w:sz w:val="24"/>
          <w:szCs w:val="24"/>
          <w:vertAlign w:val="subscript"/>
        </w:rPr>
        <w:t>2</w:t>
      </w:r>
      <w:r>
        <w:rPr>
          <w:rFonts w:hint="eastAsia" w:ascii="仿宋" w:hAnsi="仿宋" w:eastAsia="仿宋" w:cs="仿宋"/>
          <w:sz w:val="24"/>
          <w:szCs w:val="24"/>
        </w:rPr>
        <w:t>O 范围时，应急空气吸入阀应开启，保证病人不会“憋气”。</w:t>
      </w:r>
    </w:p>
    <w:p w14:paraId="0D5123A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18.</w:t>
      </w:r>
      <w:r>
        <w:rPr>
          <w:rFonts w:hint="eastAsia" w:ascii="仿宋" w:hAnsi="仿宋" w:eastAsia="仿宋" w:cs="仿宋"/>
          <w:sz w:val="24"/>
          <w:szCs w:val="24"/>
        </w:rPr>
        <w:t>供气的输入口到气体混合器的进气入口泄漏应≤75 mL/min</w:t>
      </w:r>
      <w:r>
        <w:rPr>
          <w:rFonts w:hint="eastAsia" w:ascii="仿宋" w:hAnsi="仿宋" w:eastAsia="仿宋" w:cs="仿宋"/>
          <w:sz w:val="24"/>
          <w:szCs w:val="24"/>
          <w:lang w:eastAsia="zh-CN"/>
        </w:rPr>
        <w:t>。</w:t>
      </w:r>
    </w:p>
    <w:p w14:paraId="74A815F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出口与气体吸入口间，其通向大气的气体泄漏量，在3</w:t>
      </w:r>
      <w:r>
        <w:rPr>
          <w:rFonts w:hint="eastAsia" w:ascii="仿宋" w:hAnsi="仿宋" w:eastAsia="仿宋" w:cs="仿宋"/>
          <w:sz w:val="24"/>
          <w:szCs w:val="24"/>
          <w:lang w:val="en-US" w:eastAsia="zh-CN"/>
        </w:rPr>
        <w:t>KPa</w:t>
      </w:r>
      <w:r>
        <w:rPr>
          <w:rFonts w:hint="eastAsia" w:ascii="仿宋" w:hAnsi="仿宋" w:eastAsia="仿宋" w:cs="仿宋"/>
          <w:sz w:val="24"/>
          <w:szCs w:val="24"/>
        </w:rPr>
        <w:t xml:space="preserve"> 的压力下应≤50 mL/min。</w:t>
      </w:r>
    </w:p>
    <w:p w14:paraId="1675532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有中心供氧接口、由主机、笑气氧气混合调节器、压力指示单元、氧气检测单元组成。</w:t>
      </w:r>
    </w:p>
    <w:p w14:paraId="184A329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21.</w:t>
      </w:r>
      <w:r>
        <w:rPr>
          <w:rFonts w:hint="eastAsia" w:ascii="仿宋" w:hAnsi="仿宋" w:eastAsia="仿宋" w:cs="仿宋"/>
          <w:sz w:val="24"/>
          <w:szCs w:val="24"/>
        </w:rPr>
        <w:t>为满足使用的快捷，减小出错，流量调节、浓度调节及拨码盘调节必须是各自独立的物理旋钮。</w:t>
      </w:r>
    </w:p>
    <w:p w14:paraId="05BB2E4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rPr>
        <w:t>供电电压：电源电压：AC 220V，电源频率：50Hz</w:t>
      </w:r>
      <w:r>
        <w:rPr>
          <w:rFonts w:hint="eastAsia" w:ascii="仿宋" w:hAnsi="仿宋" w:eastAsia="仿宋" w:cs="仿宋"/>
          <w:sz w:val="24"/>
          <w:szCs w:val="24"/>
          <w:lang w:eastAsia="zh-CN"/>
        </w:rPr>
        <w:t>。</w:t>
      </w:r>
    </w:p>
    <w:p w14:paraId="4BD5AE6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rPr>
        <w:t>气源条件 ：笑气吸入镇静镇痛系统输入压力范围：280</w:t>
      </w:r>
      <w:r>
        <w:rPr>
          <w:rFonts w:hint="eastAsia" w:ascii="仿宋" w:hAnsi="仿宋" w:eastAsia="仿宋" w:cs="仿宋"/>
          <w:sz w:val="24"/>
          <w:szCs w:val="24"/>
          <w:lang w:val="en-US" w:eastAsia="zh-CN"/>
        </w:rPr>
        <w:t>KPa</w:t>
      </w:r>
      <w:r>
        <w:rPr>
          <w:rFonts w:hint="eastAsia" w:ascii="仿宋" w:hAnsi="仿宋" w:eastAsia="仿宋" w:cs="仿宋"/>
          <w:sz w:val="24"/>
          <w:szCs w:val="24"/>
        </w:rPr>
        <w:t>～600</w:t>
      </w:r>
      <w:r>
        <w:rPr>
          <w:rFonts w:hint="eastAsia" w:ascii="仿宋" w:hAnsi="仿宋" w:eastAsia="仿宋" w:cs="仿宋"/>
          <w:sz w:val="24"/>
          <w:szCs w:val="24"/>
          <w:lang w:val="en-US" w:eastAsia="zh-CN"/>
        </w:rPr>
        <w:t>KPa</w:t>
      </w:r>
      <w:r>
        <w:rPr>
          <w:rFonts w:hint="eastAsia" w:ascii="仿宋" w:hAnsi="仿宋" w:eastAsia="仿宋" w:cs="仿宋"/>
          <w:sz w:val="24"/>
          <w:szCs w:val="24"/>
          <w:lang w:eastAsia="zh-CN"/>
        </w:rPr>
        <w:t>。</w:t>
      </w:r>
    </w:p>
    <w:p w14:paraId="1B326C9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24.具备</w:t>
      </w:r>
      <w:r>
        <w:rPr>
          <w:rFonts w:hint="eastAsia" w:ascii="仿宋" w:hAnsi="仿宋" w:eastAsia="仿宋" w:cs="仿宋"/>
          <w:sz w:val="24"/>
          <w:szCs w:val="24"/>
        </w:rPr>
        <w:t>多重安全报警功能</w:t>
      </w:r>
    </w:p>
    <w:p w14:paraId="72FA41D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24.1</w:t>
      </w:r>
      <w:r>
        <w:rPr>
          <w:rFonts w:hint="eastAsia" w:ascii="仿宋" w:hAnsi="仿宋" w:eastAsia="仿宋" w:cs="仿宋"/>
          <w:sz w:val="24"/>
          <w:szCs w:val="24"/>
        </w:rPr>
        <w:t>报警暂停功能</w:t>
      </w:r>
      <w:r>
        <w:rPr>
          <w:rFonts w:hint="eastAsia" w:ascii="仿宋" w:hAnsi="仿宋" w:eastAsia="仿宋" w:cs="仿宋"/>
          <w:sz w:val="24"/>
          <w:szCs w:val="24"/>
          <w:lang w:eastAsia="zh-CN"/>
        </w:rPr>
        <w:t>。</w:t>
      </w:r>
    </w:p>
    <w:p w14:paraId="303B1D1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24.2</w:t>
      </w:r>
      <w:r>
        <w:rPr>
          <w:rFonts w:hint="eastAsia" w:ascii="仿宋" w:hAnsi="仿宋" w:eastAsia="仿宋" w:cs="仿宋"/>
          <w:sz w:val="24"/>
          <w:szCs w:val="24"/>
        </w:rPr>
        <w:t>生理报警</w:t>
      </w:r>
      <w:r>
        <w:rPr>
          <w:rFonts w:hint="eastAsia" w:ascii="仿宋" w:hAnsi="仿宋" w:eastAsia="仿宋" w:cs="仿宋"/>
          <w:sz w:val="24"/>
          <w:szCs w:val="24"/>
          <w:lang w:eastAsia="zh-CN"/>
        </w:rPr>
        <w:t>。</w:t>
      </w:r>
    </w:p>
    <w:p w14:paraId="3461B39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24.3</w:t>
      </w:r>
      <w:r>
        <w:rPr>
          <w:rFonts w:hint="eastAsia" w:ascii="仿宋" w:hAnsi="仿宋" w:eastAsia="仿宋" w:cs="仿宋"/>
          <w:sz w:val="24"/>
          <w:szCs w:val="24"/>
        </w:rPr>
        <w:t>技术报警</w:t>
      </w:r>
      <w:r>
        <w:rPr>
          <w:rFonts w:hint="eastAsia" w:ascii="仿宋" w:hAnsi="仿宋" w:eastAsia="仿宋" w:cs="仿宋"/>
          <w:sz w:val="24"/>
          <w:szCs w:val="24"/>
          <w:lang w:eastAsia="zh-CN"/>
        </w:rPr>
        <w:t>。</w:t>
      </w:r>
    </w:p>
    <w:p w14:paraId="3C81BF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24.4</w:t>
      </w:r>
      <w:r>
        <w:rPr>
          <w:rFonts w:hint="eastAsia" w:ascii="仿宋" w:hAnsi="仿宋" w:eastAsia="仿宋" w:cs="仿宋"/>
          <w:sz w:val="24"/>
          <w:szCs w:val="24"/>
        </w:rPr>
        <w:t>气道高压报警：范围：5cmH</w:t>
      </w:r>
      <w:r>
        <w:rPr>
          <w:rFonts w:hint="eastAsia" w:ascii="仿宋" w:hAnsi="仿宋" w:eastAsia="仿宋" w:cs="仿宋"/>
          <w:sz w:val="24"/>
          <w:szCs w:val="24"/>
          <w:vertAlign w:val="subscript"/>
        </w:rPr>
        <w:t>2</w:t>
      </w:r>
      <w:r>
        <w:rPr>
          <w:rFonts w:hint="eastAsia" w:ascii="仿宋" w:hAnsi="仿宋" w:eastAsia="仿宋" w:cs="仿宋"/>
          <w:sz w:val="24"/>
          <w:szCs w:val="24"/>
        </w:rPr>
        <w:t>O～60cmH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lang w:eastAsia="zh-CN"/>
        </w:rPr>
        <w:t>。</w:t>
      </w:r>
    </w:p>
    <w:p w14:paraId="149A6F7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24.5</w:t>
      </w:r>
      <w:r>
        <w:rPr>
          <w:rFonts w:hint="eastAsia" w:ascii="仿宋" w:hAnsi="仿宋" w:eastAsia="仿宋" w:cs="仿宋"/>
          <w:sz w:val="24"/>
          <w:szCs w:val="24"/>
        </w:rPr>
        <w:t>低氧气输入压力报警，范围：≤200</w:t>
      </w:r>
      <w:r>
        <w:rPr>
          <w:rFonts w:hint="eastAsia" w:ascii="仿宋" w:hAnsi="仿宋" w:eastAsia="仿宋" w:cs="仿宋"/>
          <w:sz w:val="24"/>
          <w:szCs w:val="24"/>
          <w:lang w:eastAsia="zh-CN"/>
        </w:rPr>
        <w:t>KPa。</w:t>
      </w:r>
    </w:p>
    <w:p w14:paraId="268D6A9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24.6</w:t>
      </w:r>
      <w:r>
        <w:rPr>
          <w:rFonts w:hint="eastAsia" w:ascii="仿宋" w:hAnsi="仿宋" w:eastAsia="仿宋" w:cs="仿宋"/>
          <w:sz w:val="24"/>
          <w:szCs w:val="24"/>
        </w:rPr>
        <w:t>低笑气输入压力报警，范围：≤200</w:t>
      </w:r>
      <w:r>
        <w:rPr>
          <w:rFonts w:hint="eastAsia" w:ascii="仿宋" w:hAnsi="仿宋" w:eastAsia="仿宋" w:cs="仿宋"/>
          <w:sz w:val="24"/>
          <w:szCs w:val="24"/>
          <w:lang w:eastAsia="zh-CN"/>
        </w:rPr>
        <w:t>KPa。</w:t>
      </w:r>
    </w:p>
    <w:p w14:paraId="6624471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24.7</w:t>
      </w:r>
      <w:r>
        <w:rPr>
          <w:rFonts w:hint="eastAsia" w:ascii="仿宋" w:hAnsi="仿宋" w:eastAsia="仿宋" w:cs="仿宋"/>
          <w:sz w:val="24"/>
          <w:szCs w:val="24"/>
        </w:rPr>
        <w:t>氧浓度下限报警，范围：30%~99%</w:t>
      </w:r>
      <w:r>
        <w:rPr>
          <w:rFonts w:hint="eastAsia" w:ascii="仿宋" w:hAnsi="仿宋" w:eastAsia="仿宋" w:cs="仿宋"/>
          <w:sz w:val="24"/>
          <w:szCs w:val="24"/>
          <w:lang w:eastAsia="zh-CN"/>
        </w:rPr>
        <w:t>。</w:t>
      </w:r>
    </w:p>
    <w:p w14:paraId="6121861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24.8</w:t>
      </w:r>
      <w:r>
        <w:rPr>
          <w:rFonts w:hint="eastAsia" w:ascii="仿宋" w:hAnsi="仿宋" w:eastAsia="仿宋" w:cs="仿宋"/>
          <w:sz w:val="24"/>
          <w:szCs w:val="24"/>
        </w:rPr>
        <w:t>氧浓度上限报警，范围：31%~100%</w:t>
      </w:r>
      <w:r>
        <w:rPr>
          <w:rFonts w:hint="eastAsia" w:ascii="仿宋" w:hAnsi="仿宋" w:eastAsia="仿宋" w:cs="仿宋"/>
          <w:sz w:val="24"/>
          <w:szCs w:val="24"/>
          <w:lang w:eastAsia="zh-CN"/>
        </w:rPr>
        <w:t>。</w:t>
      </w:r>
    </w:p>
    <w:p w14:paraId="63B51D2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24.9</w:t>
      </w:r>
      <w:r>
        <w:rPr>
          <w:rFonts w:hint="eastAsia" w:ascii="仿宋" w:hAnsi="仿宋" w:eastAsia="仿宋" w:cs="仿宋"/>
          <w:sz w:val="24"/>
          <w:szCs w:val="24"/>
        </w:rPr>
        <w:t>电源低压报警，范围：160～195V</w:t>
      </w:r>
      <w:r>
        <w:rPr>
          <w:rFonts w:hint="eastAsia" w:ascii="仿宋" w:hAnsi="仿宋" w:eastAsia="仿宋" w:cs="仿宋"/>
          <w:sz w:val="24"/>
          <w:szCs w:val="24"/>
          <w:lang w:eastAsia="zh-CN"/>
        </w:rPr>
        <w:t>。</w:t>
      </w:r>
    </w:p>
    <w:p w14:paraId="75981DA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24.10</w:t>
      </w:r>
      <w:r>
        <w:rPr>
          <w:rFonts w:hint="eastAsia" w:ascii="仿宋" w:hAnsi="仿宋" w:eastAsia="仿宋" w:cs="仿宋"/>
          <w:sz w:val="24"/>
          <w:szCs w:val="24"/>
        </w:rPr>
        <w:t>笑氧混合装置缺失一种气体报警</w:t>
      </w:r>
      <w:r>
        <w:rPr>
          <w:rFonts w:hint="eastAsia" w:ascii="仿宋" w:hAnsi="仿宋" w:eastAsia="仿宋" w:cs="仿宋"/>
          <w:sz w:val="24"/>
          <w:szCs w:val="24"/>
          <w:lang w:eastAsia="zh-CN"/>
        </w:rPr>
        <w:t>。</w:t>
      </w:r>
    </w:p>
    <w:p w14:paraId="19B38E7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24.11</w:t>
      </w:r>
      <w:r>
        <w:rPr>
          <w:rFonts w:hint="eastAsia" w:ascii="仿宋" w:hAnsi="仿宋" w:eastAsia="仿宋" w:cs="仿宋"/>
          <w:sz w:val="24"/>
          <w:szCs w:val="24"/>
        </w:rPr>
        <w:t xml:space="preserve">安全要求:当氧气供气压力≤200 </w:t>
      </w:r>
      <w:r>
        <w:rPr>
          <w:rFonts w:hint="eastAsia" w:ascii="仿宋" w:hAnsi="仿宋" w:eastAsia="仿宋" w:cs="仿宋"/>
          <w:sz w:val="24"/>
          <w:szCs w:val="24"/>
          <w:lang w:eastAsia="zh-CN"/>
        </w:rPr>
        <w:t>KPa</w:t>
      </w:r>
      <w:r>
        <w:rPr>
          <w:rFonts w:hint="eastAsia" w:ascii="仿宋" w:hAnsi="仿宋" w:eastAsia="仿宋" w:cs="仿宋"/>
          <w:sz w:val="24"/>
          <w:szCs w:val="24"/>
        </w:rPr>
        <w:t xml:space="preserve"> 时，笑气截断装置应启动，截断输向气体吸入口的笑气。设备不工作，应急空气吸入阀自动开启。有声响和视觉报警。</w:t>
      </w:r>
    </w:p>
    <w:p w14:paraId="182A4E4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25.</w:t>
      </w:r>
      <w:r>
        <w:rPr>
          <w:rFonts w:hint="eastAsia" w:ascii="仿宋" w:hAnsi="仿宋" w:eastAsia="仿宋" w:cs="仿宋"/>
          <w:sz w:val="24"/>
          <w:szCs w:val="24"/>
        </w:rPr>
        <w:t>设备</w:t>
      </w:r>
      <w:r>
        <w:rPr>
          <w:rFonts w:hint="eastAsia" w:ascii="仿宋" w:hAnsi="仿宋" w:eastAsia="仿宋" w:cs="仿宋"/>
          <w:sz w:val="24"/>
          <w:szCs w:val="24"/>
          <w:lang w:val="en-US" w:eastAsia="zh-CN"/>
        </w:rPr>
        <w:t>预计</w:t>
      </w:r>
      <w:r>
        <w:rPr>
          <w:rFonts w:hint="eastAsia" w:ascii="仿宋" w:hAnsi="仿宋" w:eastAsia="仿宋" w:cs="仿宋"/>
          <w:sz w:val="24"/>
          <w:szCs w:val="24"/>
        </w:rPr>
        <w:t>使用</w:t>
      </w:r>
      <w:r>
        <w:rPr>
          <w:rFonts w:hint="eastAsia" w:ascii="仿宋" w:hAnsi="仿宋" w:eastAsia="仿宋" w:cs="仿宋"/>
          <w:sz w:val="24"/>
          <w:szCs w:val="24"/>
          <w:lang w:val="en-US" w:eastAsia="zh-CN"/>
        </w:rPr>
        <w:t>寿命</w:t>
      </w:r>
      <w:r>
        <w:rPr>
          <w:rFonts w:hint="eastAsia" w:ascii="仿宋" w:hAnsi="仿宋" w:eastAsia="仿宋" w:cs="仿宋"/>
          <w:sz w:val="24"/>
          <w:szCs w:val="24"/>
        </w:rPr>
        <w:t>：≥10年</w:t>
      </w:r>
      <w:r>
        <w:rPr>
          <w:rFonts w:hint="eastAsia" w:ascii="仿宋" w:hAnsi="仿宋" w:eastAsia="仿宋" w:cs="仿宋"/>
          <w:sz w:val="24"/>
          <w:szCs w:val="24"/>
          <w:lang w:eastAsia="zh-CN"/>
        </w:rPr>
        <w:t>。</w:t>
      </w:r>
    </w:p>
    <w:p w14:paraId="0180C37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26.</w:t>
      </w:r>
      <w:r>
        <w:rPr>
          <w:rFonts w:hint="eastAsia" w:ascii="仿宋" w:hAnsi="仿宋" w:eastAsia="仿宋" w:cs="仿宋"/>
          <w:sz w:val="24"/>
          <w:szCs w:val="24"/>
        </w:rPr>
        <w:t>封闭式气瓶机架，气瓶不外露。</w:t>
      </w:r>
    </w:p>
    <w:p w14:paraId="4C1A3C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96"/>
        <w:gridCol w:w="831"/>
        <w:gridCol w:w="5147"/>
      </w:tblGrid>
      <w:tr w14:paraId="3DA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2CD4C3F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93" w:type="pct"/>
            <w:tcBorders>
              <w:top w:val="single" w:color="auto" w:sz="4" w:space="0"/>
              <w:left w:val="nil"/>
              <w:bottom w:val="single" w:color="auto" w:sz="4" w:space="0"/>
              <w:right w:val="single" w:color="auto" w:sz="4" w:space="0"/>
            </w:tcBorders>
            <w:vAlign w:val="center"/>
          </w:tcPr>
          <w:p w14:paraId="596F427E">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508" w:type="pct"/>
            <w:tcBorders>
              <w:top w:val="single" w:color="auto" w:sz="4" w:space="0"/>
              <w:left w:val="nil"/>
              <w:bottom w:val="single" w:color="auto" w:sz="4" w:space="0"/>
              <w:right w:val="single" w:color="auto" w:sz="4" w:space="0"/>
            </w:tcBorders>
            <w:vAlign w:val="center"/>
          </w:tcPr>
          <w:p w14:paraId="3D319B5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151" w:type="pct"/>
            <w:tcBorders>
              <w:top w:val="single" w:color="auto" w:sz="4" w:space="0"/>
              <w:left w:val="nil"/>
              <w:bottom w:val="single" w:color="auto" w:sz="4" w:space="0"/>
              <w:right w:val="single" w:color="auto" w:sz="4" w:space="0"/>
            </w:tcBorders>
            <w:vAlign w:val="center"/>
          </w:tcPr>
          <w:p w14:paraId="7B504829">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2B6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5D54F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93" w:type="pct"/>
            <w:tcBorders>
              <w:top w:val="single" w:color="auto" w:sz="4" w:space="0"/>
              <w:left w:val="nil"/>
              <w:bottom w:val="single" w:color="auto" w:sz="4" w:space="0"/>
              <w:right w:val="single" w:color="auto" w:sz="4" w:space="0"/>
            </w:tcBorders>
            <w:vAlign w:val="center"/>
          </w:tcPr>
          <w:p w14:paraId="1165C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203704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3151" w:type="pct"/>
            <w:tcBorders>
              <w:top w:val="single" w:color="auto" w:sz="4" w:space="0"/>
              <w:left w:val="nil"/>
              <w:bottom w:val="single" w:color="auto" w:sz="4" w:space="0"/>
              <w:right w:val="single" w:color="auto" w:sz="4" w:space="0"/>
            </w:tcBorders>
            <w:vAlign w:val="center"/>
          </w:tcPr>
          <w:p w14:paraId="7379F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满足招标文件要求且投标价格最低的投标报价为评标基准价，其价格分为满分，报价得分满分为</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分。其他投标人的价格分统一按照下列公式计算：投标报价得分=（评标基准价／投标报价）×100×</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%（计算后保留小数点后两位）。</w:t>
            </w:r>
          </w:p>
        </w:tc>
      </w:tr>
      <w:tr w14:paraId="7FA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17D23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793" w:type="pct"/>
            <w:tcBorders>
              <w:top w:val="single" w:color="auto" w:sz="4" w:space="0"/>
              <w:left w:val="nil"/>
              <w:bottom w:val="single" w:color="auto" w:sz="4" w:space="0"/>
              <w:right w:val="single" w:color="auto" w:sz="4" w:space="0"/>
            </w:tcBorders>
            <w:vAlign w:val="center"/>
          </w:tcPr>
          <w:p w14:paraId="0F54F1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技术指标和配置</w:t>
            </w: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558DCA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3151" w:type="pct"/>
            <w:tcBorders>
              <w:top w:val="single" w:color="auto" w:sz="4" w:space="0"/>
              <w:left w:val="nil"/>
              <w:bottom w:val="single" w:color="auto" w:sz="4" w:space="0"/>
              <w:right w:val="single" w:color="auto" w:sz="4" w:space="0"/>
            </w:tcBorders>
            <w:vAlign w:val="center"/>
          </w:tcPr>
          <w:p w14:paraId="2981F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其他技术指标、参数及功能要求完全符合招标文件要求的得</w:t>
            </w: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p>
          <w:p w14:paraId="0678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▲参数为重要参数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共10项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，不满足扣</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分，扣完为止。</w:t>
            </w:r>
          </w:p>
          <w:p w14:paraId="6E66D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一般条款</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共25项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一项不满足扣</w:t>
            </w:r>
            <w:r>
              <w:rPr>
                <w:rFonts w:hint="eastAsia" w:ascii="仿宋" w:hAnsi="仿宋" w:eastAsia="仿宋" w:cs="仿宋"/>
                <w:color w:val="000000" w:themeColor="text1"/>
                <w:sz w:val="24"/>
                <w:szCs w:val="24"/>
                <w:lang w:val="en-US" w:eastAsia="zh-CN"/>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分，扣完为止。</w:t>
            </w:r>
          </w:p>
          <w:p w14:paraId="61660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4.技术参数的项数:①无子项的条款以每项条款为计数项;②有子项的条款以最末等级的子项为计数项。</w:t>
            </w:r>
          </w:p>
          <w:p w14:paraId="00155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14BDA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①带“★”要求为实质性要求，不满足视为投标文件响应无效。</w:t>
            </w:r>
          </w:p>
          <w:p w14:paraId="1D009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250B2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③供应商在《产品技</w:t>
            </w:r>
            <w:bookmarkStart w:id="0" w:name="_GoBack"/>
            <w:bookmarkEnd w:id="0"/>
            <w:r>
              <w:rPr>
                <w:rFonts w:hint="eastAsia" w:ascii="仿宋" w:hAnsi="仿宋" w:eastAsia="仿宋" w:cs="仿宋"/>
                <w:color w:val="000000" w:themeColor="text1"/>
                <w:sz w:val="24"/>
                <w:szCs w:val="24"/>
                <w:lang w:val="en-US" w:eastAsia="zh-CN"/>
                <w14:textFill>
                  <w14:solidFill>
                    <w14:schemeClr w14:val="tx1"/>
                  </w14:solidFill>
                </w14:textFill>
              </w:rPr>
              <w:t>术参数响应表》增加“索引”栏，指向各项参数证明材料所在页码或编码。</w:t>
            </w:r>
          </w:p>
        </w:tc>
      </w:tr>
      <w:tr w14:paraId="106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7049A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793" w:type="pct"/>
            <w:tcBorders>
              <w:top w:val="single" w:color="auto" w:sz="4" w:space="0"/>
              <w:left w:val="nil"/>
              <w:bottom w:val="single" w:color="auto" w:sz="4" w:space="0"/>
              <w:right w:val="single" w:color="auto" w:sz="4" w:space="0"/>
            </w:tcBorders>
            <w:vAlign w:val="center"/>
          </w:tcPr>
          <w:p w14:paraId="676E03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服务方案10</w:t>
            </w:r>
            <w:r>
              <w:rPr>
                <w:rFonts w:hint="eastAsia" w:ascii="仿宋" w:hAnsi="仿宋" w:eastAsia="仿宋" w:cs="仿宋"/>
                <w:color w:val="000000" w:themeColor="text1"/>
                <w:sz w:val="24"/>
                <w:szCs w:val="24"/>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2576D9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3151" w:type="pct"/>
            <w:tcBorders>
              <w:top w:val="single" w:color="auto" w:sz="4" w:space="0"/>
              <w:left w:val="nil"/>
              <w:bottom w:val="single" w:color="auto" w:sz="4" w:space="0"/>
              <w:right w:val="single" w:color="auto" w:sz="4" w:space="0"/>
            </w:tcBorders>
            <w:vAlign w:val="center"/>
          </w:tcPr>
          <w:p w14:paraId="64414A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461FD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2.在商务要求的质保期限基础上每增加一年的1分，最高得4分。</w:t>
            </w:r>
          </w:p>
        </w:tc>
      </w:tr>
      <w:tr w14:paraId="579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6BA566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793" w:type="pct"/>
            <w:tcBorders>
              <w:top w:val="single" w:color="auto" w:sz="4" w:space="0"/>
              <w:left w:val="nil"/>
              <w:bottom w:val="single" w:color="auto" w:sz="4" w:space="0"/>
              <w:right w:val="single" w:color="auto" w:sz="4" w:space="0"/>
            </w:tcBorders>
            <w:vAlign w:val="center"/>
          </w:tcPr>
          <w:p w14:paraId="5948F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履约能力</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211D58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3151" w:type="pct"/>
            <w:tcBorders>
              <w:top w:val="single" w:color="auto" w:sz="4" w:space="0"/>
              <w:left w:val="nil"/>
              <w:bottom w:val="single" w:color="auto" w:sz="4" w:space="0"/>
              <w:right w:val="single" w:color="auto" w:sz="4" w:space="0"/>
            </w:tcBorders>
            <w:vAlign w:val="center"/>
          </w:tcPr>
          <w:p w14:paraId="795D3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投标人提供自</w:t>
            </w:r>
            <w:r>
              <w:rPr>
                <w:rFonts w:hint="eastAsia" w:ascii="仿宋" w:hAnsi="仿宋" w:eastAsia="仿宋" w:cs="仿宋"/>
                <w:color w:val="000000" w:themeColor="text1"/>
                <w:sz w:val="24"/>
                <w:szCs w:val="24"/>
                <w:lang w:val="en-US" w:eastAsia="zh-CN"/>
                <w14:textFill>
                  <w14:solidFill>
                    <w14:schemeClr w14:val="tx1"/>
                  </w14:solidFill>
                </w14:textFill>
              </w:rPr>
              <w:t>2021</w:t>
            </w:r>
            <w:r>
              <w:rPr>
                <w:rFonts w:hint="eastAsia" w:ascii="仿宋" w:hAnsi="仿宋" w:eastAsia="仿宋" w:cs="仿宋"/>
                <w:color w:val="000000" w:themeColor="text1"/>
                <w:sz w:val="24"/>
                <w:szCs w:val="24"/>
                <w14:textFill>
                  <w14:solidFill>
                    <w14:schemeClr w14:val="tx1"/>
                  </w14:solidFill>
                </w14:textFill>
              </w:rPr>
              <w:t>年1月1日至今</w:t>
            </w:r>
            <w:r>
              <w:rPr>
                <w:rFonts w:hint="eastAsia" w:ascii="仿宋" w:hAnsi="仿宋" w:eastAsia="仿宋" w:cs="仿宋"/>
                <w:color w:val="000000" w:themeColor="text1"/>
                <w:sz w:val="24"/>
                <w:szCs w:val="24"/>
                <w:lang w:val="en-US" w:eastAsia="zh-CN"/>
                <w14:textFill>
                  <w14:solidFill>
                    <w14:schemeClr w14:val="tx1"/>
                  </w14:solidFill>
                </w14:textFill>
              </w:rPr>
              <w:t>医疗设备类</w:t>
            </w:r>
            <w:r>
              <w:rPr>
                <w:rFonts w:hint="eastAsia" w:ascii="仿宋" w:hAnsi="仿宋" w:eastAsia="仿宋" w:cs="仿宋"/>
                <w:color w:val="000000" w:themeColor="text1"/>
                <w:sz w:val="24"/>
                <w:szCs w:val="24"/>
                <w14:textFill>
                  <w14:solidFill>
                    <w14:schemeClr w14:val="tx1"/>
                  </w14:solidFill>
                </w14:textFill>
              </w:rPr>
              <w:t>业绩，每提供一个业绩得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分。（须提供</w:t>
            </w:r>
            <w:r>
              <w:rPr>
                <w:rFonts w:hint="eastAsia" w:ascii="仿宋" w:hAnsi="仿宋" w:eastAsia="仿宋" w:cs="仿宋"/>
                <w:color w:val="000000" w:themeColor="text1"/>
                <w:sz w:val="24"/>
                <w:szCs w:val="24"/>
                <w:lang w:val="en-US" w:eastAsia="zh-CN"/>
                <w14:textFill>
                  <w14:solidFill>
                    <w14:schemeClr w14:val="tx1"/>
                  </w14:solidFill>
                </w14:textFill>
              </w:rPr>
              <w:t>业绩</w:t>
            </w:r>
            <w:r>
              <w:rPr>
                <w:rFonts w:hint="eastAsia" w:ascii="仿宋" w:hAnsi="仿宋" w:eastAsia="仿宋" w:cs="仿宋"/>
                <w:color w:val="000000" w:themeColor="text1"/>
                <w:sz w:val="24"/>
                <w:szCs w:val="24"/>
                <w14:textFill>
                  <w14:solidFill>
                    <w14:schemeClr w14:val="tx1"/>
                  </w14:solidFill>
                </w14:textFill>
              </w:rPr>
              <w:t>合同（协议）或中标/成交通知书复印件</w:t>
            </w:r>
            <w:r>
              <w:rPr>
                <w:rFonts w:hint="eastAsia" w:ascii="仿宋" w:hAnsi="仿宋" w:eastAsia="仿宋" w:cs="仿宋"/>
                <w:color w:val="000000" w:themeColor="text1"/>
                <w:sz w:val="24"/>
                <w:szCs w:val="24"/>
                <w:lang w:val="en-US" w:eastAsia="zh-CN"/>
                <w14:textFill>
                  <w14:solidFill>
                    <w14:schemeClr w14:val="tx1"/>
                  </w14:solidFill>
                </w14:textFill>
              </w:rPr>
              <w:t>等有效证明文件</w:t>
            </w:r>
            <w:r>
              <w:rPr>
                <w:rFonts w:hint="eastAsia" w:ascii="仿宋" w:hAnsi="仿宋" w:eastAsia="仿宋" w:cs="仿宋"/>
                <w:color w:val="000000" w:themeColor="text1"/>
                <w:sz w:val="24"/>
                <w:szCs w:val="24"/>
                <w14:textFill>
                  <w14:solidFill>
                    <w14:schemeClr w14:val="tx1"/>
                  </w14:solidFill>
                </w14:textFill>
              </w:rPr>
              <w:t>）。</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sz w:val="24"/>
          <w:szCs w:val="24"/>
          <w:lang w:val="en-US" w:eastAsia="zh-CN"/>
        </w:rPr>
      </w:pPr>
    </w:p>
    <w:p w14:paraId="53AABF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B897B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CA5C5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07BA83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3.质保期：≥2年。</w:t>
      </w:r>
    </w:p>
    <w:p w14:paraId="0F9F6B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37FDE0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000F7E0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1A04058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8.其他未尽事宜以签订合同为准。</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8056B"/>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12D0479"/>
    <w:rsid w:val="01714809"/>
    <w:rsid w:val="02CF5D33"/>
    <w:rsid w:val="03D21855"/>
    <w:rsid w:val="03DD1CE2"/>
    <w:rsid w:val="04642403"/>
    <w:rsid w:val="04955FCE"/>
    <w:rsid w:val="050562AF"/>
    <w:rsid w:val="058F3C3A"/>
    <w:rsid w:val="05EC26B0"/>
    <w:rsid w:val="064A387B"/>
    <w:rsid w:val="068943A3"/>
    <w:rsid w:val="06A24B8E"/>
    <w:rsid w:val="06C673A5"/>
    <w:rsid w:val="07057767"/>
    <w:rsid w:val="07927288"/>
    <w:rsid w:val="07950B26"/>
    <w:rsid w:val="07B43C8C"/>
    <w:rsid w:val="0843241C"/>
    <w:rsid w:val="09363C55"/>
    <w:rsid w:val="095F763D"/>
    <w:rsid w:val="0A2368BD"/>
    <w:rsid w:val="0B9335CE"/>
    <w:rsid w:val="0BCB720C"/>
    <w:rsid w:val="0BDF05C2"/>
    <w:rsid w:val="0C807FF6"/>
    <w:rsid w:val="0C8F3D96"/>
    <w:rsid w:val="0C997B2B"/>
    <w:rsid w:val="0CAC4948"/>
    <w:rsid w:val="0CFD2E5E"/>
    <w:rsid w:val="0D5D3E94"/>
    <w:rsid w:val="0E653000"/>
    <w:rsid w:val="0EBD108E"/>
    <w:rsid w:val="0EFD76DC"/>
    <w:rsid w:val="0F3B135D"/>
    <w:rsid w:val="10022AD1"/>
    <w:rsid w:val="105C39CB"/>
    <w:rsid w:val="11274EE5"/>
    <w:rsid w:val="112B4AEF"/>
    <w:rsid w:val="115D0906"/>
    <w:rsid w:val="11D566EF"/>
    <w:rsid w:val="12023429"/>
    <w:rsid w:val="12906AB9"/>
    <w:rsid w:val="12BE53D5"/>
    <w:rsid w:val="13B30CB1"/>
    <w:rsid w:val="13E60F39"/>
    <w:rsid w:val="1410212D"/>
    <w:rsid w:val="14357918"/>
    <w:rsid w:val="14445DAD"/>
    <w:rsid w:val="14BD3113"/>
    <w:rsid w:val="15592FD3"/>
    <w:rsid w:val="155E2E9F"/>
    <w:rsid w:val="16D056D6"/>
    <w:rsid w:val="17103D25"/>
    <w:rsid w:val="176D1177"/>
    <w:rsid w:val="18420856"/>
    <w:rsid w:val="18E92A80"/>
    <w:rsid w:val="196565AA"/>
    <w:rsid w:val="19940418"/>
    <w:rsid w:val="19C1387A"/>
    <w:rsid w:val="1A475CB0"/>
    <w:rsid w:val="1B6C6FC4"/>
    <w:rsid w:val="1C766D20"/>
    <w:rsid w:val="1C974C16"/>
    <w:rsid w:val="1CE95744"/>
    <w:rsid w:val="1CEE68B6"/>
    <w:rsid w:val="1D7C3EC2"/>
    <w:rsid w:val="1E475F29"/>
    <w:rsid w:val="1F1A3993"/>
    <w:rsid w:val="1F494278"/>
    <w:rsid w:val="1FC65617"/>
    <w:rsid w:val="20333587"/>
    <w:rsid w:val="203C5B8B"/>
    <w:rsid w:val="206D21E8"/>
    <w:rsid w:val="208A0FEC"/>
    <w:rsid w:val="21B06830"/>
    <w:rsid w:val="21DA38AD"/>
    <w:rsid w:val="2208041A"/>
    <w:rsid w:val="22C24A6D"/>
    <w:rsid w:val="2338088B"/>
    <w:rsid w:val="235B27CC"/>
    <w:rsid w:val="23815B2C"/>
    <w:rsid w:val="23C51DE7"/>
    <w:rsid w:val="23DD1433"/>
    <w:rsid w:val="24107A5A"/>
    <w:rsid w:val="252217F3"/>
    <w:rsid w:val="253908EB"/>
    <w:rsid w:val="260B6887"/>
    <w:rsid w:val="27054F28"/>
    <w:rsid w:val="270A2CFD"/>
    <w:rsid w:val="271C22A8"/>
    <w:rsid w:val="27473793"/>
    <w:rsid w:val="276E2ACE"/>
    <w:rsid w:val="297B7724"/>
    <w:rsid w:val="2AB56C65"/>
    <w:rsid w:val="2ABD492F"/>
    <w:rsid w:val="2B7D3C27"/>
    <w:rsid w:val="2C456D88"/>
    <w:rsid w:val="2CAE1BBE"/>
    <w:rsid w:val="2CDA0C05"/>
    <w:rsid w:val="2CE455E0"/>
    <w:rsid w:val="2D23435A"/>
    <w:rsid w:val="2D8A43D9"/>
    <w:rsid w:val="2DA9362C"/>
    <w:rsid w:val="2DB449ED"/>
    <w:rsid w:val="2DD3023A"/>
    <w:rsid w:val="2DE7182C"/>
    <w:rsid w:val="2E116DBF"/>
    <w:rsid w:val="2E556795"/>
    <w:rsid w:val="2F3C5BA7"/>
    <w:rsid w:val="300F506A"/>
    <w:rsid w:val="30470360"/>
    <w:rsid w:val="30763455"/>
    <w:rsid w:val="30B80CAC"/>
    <w:rsid w:val="30BF083E"/>
    <w:rsid w:val="30DF67EA"/>
    <w:rsid w:val="311A5A74"/>
    <w:rsid w:val="31660CB9"/>
    <w:rsid w:val="326C2300"/>
    <w:rsid w:val="32A25D21"/>
    <w:rsid w:val="32FA790B"/>
    <w:rsid w:val="33DA14EB"/>
    <w:rsid w:val="34574FF0"/>
    <w:rsid w:val="3511718E"/>
    <w:rsid w:val="35F44AE6"/>
    <w:rsid w:val="362D1DA6"/>
    <w:rsid w:val="36356EAC"/>
    <w:rsid w:val="364D0D4A"/>
    <w:rsid w:val="36692A9A"/>
    <w:rsid w:val="36853990"/>
    <w:rsid w:val="36D6068F"/>
    <w:rsid w:val="36F154C9"/>
    <w:rsid w:val="37227431"/>
    <w:rsid w:val="37863E63"/>
    <w:rsid w:val="38143F27"/>
    <w:rsid w:val="393B7CFC"/>
    <w:rsid w:val="3A685AA2"/>
    <w:rsid w:val="3B97027E"/>
    <w:rsid w:val="3BBD597A"/>
    <w:rsid w:val="3CB11D10"/>
    <w:rsid w:val="3CBC3E83"/>
    <w:rsid w:val="3D314871"/>
    <w:rsid w:val="3D8E0BF2"/>
    <w:rsid w:val="3E021D6A"/>
    <w:rsid w:val="3ECC2AA4"/>
    <w:rsid w:val="3EF1250A"/>
    <w:rsid w:val="3FDC7021"/>
    <w:rsid w:val="3FF82F10"/>
    <w:rsid w:val="40061FE5"/>
    <w:rsid w:val="40532D51"/>
    <w:rsid w:val="408E5B37"/>
    <w:rsid w:val="409E1713"/>
    <w:rsid w:val="40B90071"/>
    <w:rsid w:val="411430A4"/>
    <w:rsid w:val="417D0085"/>
    <w:rsid w:val="425012F6"/>
    <w:rsid w:val="430D71E7"/>
    <w:rsid w:val="439D67BD"/>
    <w:rsid w:val="4404683C"/>
    <w:rsid w:val="44055D98"/>
    <w:rsid w:val="4445276C"/>
    <w:rsid w:val="453C0257"/>
    <w:rsid w:val="45D109A0"/>
    <w:rsid w:val="4613720A"/>
    <w:rsid w:val="46DA7D28"/>
    <w:rsid w:val="46EF6631"/>
    <w:rsid w:val="46FF153C"/>
    <w:rsid w:val="474213B9"/>
    <w:rsid w:val="47680E90"/>
    <w:rsid w:val="47BB64CF"/>
    <w:rsid w:val="47D26C51"/>
    <w:rsid w:val="48315726"/>
    <w:rsid w:val="483B2AFD"/>
    <w:rsid w:val="48D03190"/>
    <w:rsid w:val="48EF5E00"/>
    <w:rsid w:val="491D214E"/>
    <w:rsid w:val="495A38F2"/>
    <w:rsid w:val="49852229"/>
    <w:rsid w:val="49B760FE"/>
    <w:rsid w:val="4AA76173"/>
    <w:rsid w:val="4C1F29EB"/>
    <w:rsid w:val="4C4F0870"/>
    <w:rsid w:val="4C716A38"/>
    <w:rsid w:val="4C935807"/>
    <w:rsid w:val="4CA50490"/>
    <w:rsid w:val="4CBE1552"/>
    <w:rsid w:val="4D0C050F"/>
    <w:rsid w:val="4D9C7AE5"/>
    <w:rsid w:val="4E0016E3"/>
    <w:rsid w:val="4ED5227C"/>
    <w:rsid w:val="4EDF237F"/>
    <w:rsid w:val="4F297CD5"/>
    <w:rsid w:val="4F3B50DC"/>
    <w:rsid w:val="4F6A776F"/>
    <w:rsid w:val="4F895E47"/>
    <w:rsid w:val="4FCE255C"/>
    <w:rsid w:val="50146059"/>
    <w:rsid w:val="502706F4"/>
    <w:rsid w:val="50AA2519"/>
    <w:rsid w:val="513B7CBE"/>
    <w:rsid w:val="51714DE5"/>
    <w:rsid w:val="51D57A6A"/>
    <w:rsid w:val="52B256B5"/>
    <w:rsid w:val="52D9013C"/>
    <w:rsid w:val="549239F0"/>
    <w:rsid w:val="54F2623D"/>
    <w:rsid w:val="55205C54"/>
    <w:rsid w:val="55A75279"/>
    <w:rsid w:val="561D378D"/>
    <w:rsid w:val="56570A4D"/>
    <w:rsid w:val="575F6F15"/>
    <w:rsid w:val="57761160"/>
    <w:rsid w:val="578D66F1"/>
    <w:rsid w:val="57C816A5"/>
    <w:rsid w:val="58B54151"/>
    <w:rsid w:val="58C63C68"/>
    <w:rsid w:val="59880DB6"/>
    <w:rsid w:val="59BE6E0C"/>
    <w:rsid w:val="59CF2FF0"/>
    <w:rsid w:val="59FB2037"/>
    <w:rsid w:val="5A7140A7"/>
    <w:rsid w:val="5AA12BDF"/>
    <w:rsid w:val="5B4812AC"/>
    <w:rsid w:val="5B751975"/>
    <w:rsid w:val="5BD3501A"/>
    <w:rsid w:val="5C50666A"/>
    <w:rsid w:val="5C527136"/>
    <w:rsid w:val="5CC41775"/>
    <w:rsid w:val="5D327B1E"/>
    <w:rsid w:val="5E9F4B79"/>
    <w:rsid w:val="5EA7453C"/>
    <w:rsid w:val="5EC92704"/>
    <w:rsid w:val="5F1A4D0E"/>
    <w:rsid w:val="5F8328B3"/>
    <w:rsid w:val="5FD17AC2"/>
    <w:rsid w:val="600C397D"/>
    <w:rsid w:val="6014480B"/>
    <w:rsid w:val="602A5424"/>
    <w:rsid w:val="605E6E7C"/>
    <w:rsid w:val="60600E46"/>
    <w:rsid w:val="60C05441"/>
    <w:rsid w:val="61204131"/>
    <w:rsid w:val="61665FE8"/>
    <w:rsid w:val="61A62889"/>
    <w:rsid w:val="61F72C88"/>
    <w:rsid w:val="62CF1BD7"/>
    <w:rsid w:val="63F20007"/>
    <w:rsid w:val="64144421"/>
    <w:rsid w:val="64847AF3"/>
    <w:rsid w:val="64AB1728"/>
    <w:rsid w:val="6530590C"/>
    <w:rsid w:val="65532D27"/>
    <w:rsid w:val="655B348B"/>
    <w:rsid w:val="658A0E9D"/>
    <w:rsid w:val="65A76BCF"/>
    <w:rsid w:val="65CD2ADA"/>
    <w:rsid w:val="65DA67A1"/>
    <w:rsid w:val="663577A3"/>
    <w:rsid w:val="67981FE4"/>
    <w:rsid w:val="68113AB9"/>
    <w:rsid w:val="684150B9"/>
    <w:rsid w:val="688558EE"/>
    <w:rsid w:val="68EC18B0"/>
    <w:rsid w:val="68F4037D"/>
    <w:rsid w:val="6905258B"/>
    <w:rsid w:val="691C1682"/>
    <w:rsid w:val="6A0C7949"/>
    <w:rsid w:val="6A7F011B"/>
    <w:rsid w:val="6AFD2662"/>
    <w:rsid w:val="6BB87D88"/>
    <w:rsid w:val="6CA36342"/>
    <w:rsid w:val="6CD56718"/>
    <w:rsid w:val="6D0D04EA"/>
    <w:rsid w:val="6D505D9E"/>
    <w:rsid w:val="6DAE7EAB"/>
    <w:rsid w:val="6FB57E20"/>
    <w:rsid w:val="6FBE3493"/>
    <w:rsid w:val="700510C2"/>
    <w:rsid w:val="702552C0"/>
    <w:rsid w:val="7054535D"/>
    <w:rsid w:val="707D334E"/>
    <w:rsid w:val="7084648B"/>
    <w:rsid w:val="70D731B9"/>
    <w:rsid w:val="713D663A"/>
    <w:rsid w:val="71AD1A11"/>
    <w:rsid w:val="71F66F14"/>
    <w:rsid w:val="72E43211"/>
    <w:rsid w:val="73337CF4"/>
    <w:rsid w:val="73830C7C"/>
    <w:rsid w:val="73C2726C"/>
    <w:rsid w:val="743E1047"/>
    <w:rsid w:val="75703482"/>
    <w:rsid w:val="75A26218"/>
    <w:rsid w:val="760342F6"/>
    <w:rsid w:val="76127224"/>
    <w:rsid w:val="76257DC8"/>
    <w:rsid w:val="766D4CF9"/>
    <w:rsid w:val="76E2215D"/>
    <w:rsid w:val="779F004E"/>
    <w:rsid w:val="784A620C"/>
    <w:rsid w:val="795E2D86"/>
    <w:rsid w:val="7A34413F"/>
    <w:rsid w:val="7AD13AB4"/>
    <w:rsid w:val="7C345BDF"/>
    <w:rsid w:val="7C46731F"/>
    <w:rsid w:val="7CC16371"/>
    <w:rsid w:val="7D0050EB"/>
    <w:rsid w:val="7D1268BC"/>
    <w:rsid w:val="7D42444F"/>
    <w:rsid w:val="7D7F0706"/>
    <w:rsid w:val="7D8C697F"/>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 w:type="paragraph" w:styleId="15">
    <w:name w:val="List Paragraph"/>
    <w:basedOn w:val="1"/>
    <w:qFormat/>
    <w:uiPriority w:val="34"/>
    <w:pPr>
      <w:widowControl/>
      <w:adjustRightInd/>
      <w:spacing w:line="240" w:lineRule="auto"/>
      <w:ind w:firstLine="420" w:firstLineChars="200"/>
      <w:textAlignment w:val="auto"/>
    </w:pPr>
    <w:rPr>
      <w:rFonts w:ascii="Calibri" w:hAnsi="Calibr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2641</Words>
  <Characters>3013</Characters>
  <Lines>2</Lines>
  <Paragraphs>1</Paragraphs>
  <TotalTime>3</TotalTime>
  <ScaleCrop>false</ScaleCrop>
  <LinksUpToDate>false</LinksUpToDate>
  <CharactersWithSpaces>3034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BenCat</cp:lastModifiedBy>
  <dcterms:modified xsi:type="dcterms:W3CDTF">2024-10-16T07:53:49Z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76C1B61896D94D40A0B6458B2B9A2E2D_13</vt:lpwstr>
  </property>
</Properties>
</file>