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32A97">
      <w:pPr>
        <w:jc w:val="center"/>
        <w:rPr>
          <w:rFonts w:hint="eastAsia" w:ascii="仿宋" w:hAnsi="仿宋" w:eastAsia="仿宋" w:cs="仿宋"/>
          <w:b/>
          <w:sz w:val="36"/>
          <w:szCs w:val="28"/>
        </w:rPr>
      </w:pPr>
      <w:r>
        <w:rPr>
          <w:rFonts w:hint="eastAsia" w:ascii="仿宋" w:hAnsi="仿宋" w:eastAsia="仿宋" w:cs="仿宋"/>
          <w:b/>
          <w:sz w:val="36"/>
          <w:szCs w:val="28"/>
        </w:rPr>
        <w:t>江油市人民医院</w:t>
      </w:r>
    </w:p>
    <w:p w14:paraId="62689718">
      <w:pPr>
        <w:jc w:val="center"/>
        <w:rPr>
          <w:rFonts w:hint="eastAsia" w:ascii="仿宋" w:hAnsi="仿宋" w:eastAsia="仿宋" w:cs="仿宋"/>
          <w:b/>
          <w:sz w:val="36"/>
          <w:szCs w:val="28"/>
        </w:rPr>
      </w:pPr>
      <w:r>
        <w:rPr>
          <w:rFonts w:hint="eastAsia" w:ascii="仿宋" w:hAnsi="仿宋" w:eastAsia="仿宋" w:cs="仿宋"/>
          <w:b/>
          <w:sz w:val="36"/>
          <w:szCs w:val="28"/>
          <w:lang w:val="en-US" w:eastAsia="zh-CN"/>
        </w:rPr>
        <w:t>病理科辅助物资一批</w:t>
      </w:r>
      <w:r>
        <w:rPr>
          <w:rFonts w:hint="eastAsia" w:ascii="仿宋" w:hAnsi="仿宋" w:eastAsia="仿宋" w:cs="仿宋"/>
          <w:b/>
          <w:sz w:val="36"/>
          <w:szCs w:val="28"/>
        </w:rPr>
        <w:t>项目采购需求</w:t>
      </w:r>
    </w:p>
    <w:p w14:paraId="089BD0D4">
      <w:pPr>
        <w:numPr>
          <w:ilvl w:val="0"/>
          <w:numId w:val="1"/>
        </w:num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项目名称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数量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预算金额:</w:t>
      </w:r>
    </w:p>
    <w:tbl>
      <w:tblPr>
        <w:tblStyle w:val="7"/>
        <w:tblW w:w="49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760"/>
        <w:gridCol w:w="2312"/>
        <w:gridCol w:w="2367"/>
      </w:tblGrid>
      <w:tr w14:paraId="6747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Align w:val="center"/>
          </w:tcPr>
          <w:p w14:paraId="709B872B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分包号</w:t>
            </w:r>
          </w:p>
        </w:tc>
        <w:tc>
          <w:tcPr>
            <w:tcW w:w="1644" w:type="pct"/>
            <w:vAlign w:val="center"/>
          </w:tcPr>
          <w:p w14:paraId="1817B42A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77" w:type="pct"/>
            <w:vAlign w:val="center"/>
          </w:tcPr>
          <w:p w14:paraId="13BD5BEF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数量</w:t>
            </w:r>
          </w:p>
        </w:tc>
        <w:tc>
          <w:tcPr>
            <w:tcW w:w="1410" w:type="pct"/>
            <w:vAlign w:val="center"/>
          </w:tcPr>
          <w:p w14:paraId="6F53888F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预算金额（万元）</w:t>
            </w:r>
          </w:p>
        </w:tc>
      </w:tr>
      <w:tr w14:paraId="5108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Align w:val="center"/>
          </w:tcPr>
          <w:p w14:paraId="7623C82B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1-1</w:t>
            </w:r>
          </w:p>
        </w:tc>
        <w:tc>
          <w:tcPr>
            <w:tcW w:w="2760" w:type="dxa"/>
            <w:vAlign w:val="center"/>
          </w:tcPr>
          <w:p w14:paraId="0D77C02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免疫组化用载玻片</w:t>
            </w:r>
          </w:p>
        </w:tc>
        <w:tc>
          <w:tcPr>
            <w:tcW w:w="2312" w:type="dxa"/>
            <w:vAlign w:val="center"/>
          </w:tcPr>
          <w:p w14:paraId="473A6AC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400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盒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367" w:type="dxa"/>
            <w:vAlign w:val="center"/>
          </w:tcPr>
          <w:p w14:paraId="443E0BA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</w:tr>
      <w:tr w14:paraId="48A8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Align w:val="center"/>
          </w:tcPr>
          <w:p w14:paraId="6504E6AA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1-2</w:t>
            </w:r>
          </w:p>
        </w:tc>
        <w:tc>
          <w:tcPr>
            <w:tcW w:w="2760" w:type="dxa"/>
            <w:vAlign w:val="center"/>
          </w:tcPr>
          <w:p w14:paraId="2CC7839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光敏载玻片</w:t>
            </w:r>
          </w:p>
        </w:tc>
        <w:tc>
          <w:tcPr>
            <w:tcW w:w="2312" w:type="dxa"/>
            <w:vAlign w:val="center"/>
          </w:tcPr>
          <w:p w14:paraId="56B34C7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1000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盒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2367" w:type="dxa"/>
            <w:vAlign w:val="center"/>
          </w:tcPr>
          <w:p w14:paraId="2740B33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1.95</w:t>
            </w:r>
          </w:p>
        </w:tc>
      </w:tr>
      <w:tr w14:paraId="418B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Align w:val="center"/>
          </w:tcPr>
          <w:p w14:paraId="37849683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1-3</w:t>
            </w:r>
          </w:p>
        </w:tc>
        <w:tc>
          <w:tcPr>
            <w:tcW w:w="2760" w:type="dxa"/>
            <w:vAlign w:val="center"/>
          </w:tcPr>
          <w:p w14:paraId="67B7072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光敏带盖脱水盒</w:t>
            </w:r>
          </w:p>
        </w:tc>
        <w:tc>
          <w:tcPr>
            <w:tcW w:w="2312" w:type="dxa"/>
            <w:vAlign w:val="center"/>
          </w:tcPr>
          <w:p w14:paraId="04156F4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700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条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367" w:type="dxa"/>
            <w:vAlign w:val="center"/>
          </w:tcPr>
          <w:p w14:paraId="0BD2833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2.625</w:t>
            </w:r>
          </w:p>
        </w:tc>
      </w:tr>
      <w:tr w14:paraId="087C0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Align w:val="center"/>
          </w:tcPr>
          <w:p w14:paraId="55BBB5FB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1-4</w:t>
            </w:r>
          </w:p>
        </w:tc>
        <w:tc>
          <w:tcPr>
            <w:tcW w:w="2760" w:type="dxa"/>
            <w:vAlign w:val="center"/>
          </w:tcPr>
          <w:p w14:paraId="0F944AF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一次性病理组织切片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刀片</w:t>
            </w:r>
          </w:p>
        </w:tc>
        <w:tc>
          <w:tcPr>
            <w:tcW w:w="2312" w:type="dxa"/>
            <w:vAlign w:val="center"/>
          </w:tcPr>
          <w:p w14:paraId="2F4453A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盒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367" w:type="dxa"/>
            <w:vAlign w:val="center"/>
          </w:tcPr>
          <w:p w14:paraId="5AE38BF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2.25</w:t>
            </w:r>
          </w:p>
        </w:tc>
      </w:tr>
    </w:tbl>
    <w:p w14:paraId="2B8DC729">
      <w:pPr>
        <w:pStyle w:val="2"/>
        <w:numPr>
          <w:ilvl w:val="0"/>
          <w:numId w:val="0"/>
        </w:numPr>
        <w:rPr>
          <w:rFonts w:hint="eastAsia" w:ascii="仿宋" w:hAnsi="仿宋" w:eastAsia="仿宋" w:cs="仿宋"/>
        </w:rPr>
      </w:pPr>
    </w:p>
    <w:p w14:paraId="0BD6D055"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项目类型：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货物类</w:t>
      </w:r>
    </w:p>
    <w:p w14:paraId="628534A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院内比选（最低评标价法）</w:t>
      </w:r>
    </w:p>
    <w:p w14:paraId="019637B2"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资格要求：</w:t>
      </w:r>
    </w:p>
    <w:p w14:paraId="01EA1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1.具有独立承担民事责任的能力。</w:t>
      </w:r>
    </w:p>
    <w:p w14:paraId="3AAFA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2.具有良好的商业信誉。</w:t>
      </w:r>
    </w:p>
    <w:p w14:paraId="15C6C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3.具有健全的财务会计制度。</w:t>
      </w:r>
    </w:p>
    <w:p w14:paraId="281C0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4.具有履行合同所必需的设备和专业技术能力。</w:t>
      </w:r>
    </w:p>
    <w:p w14:paraId="58014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5.有依法缴纳税收和社会保障资金的良好记录。</w:t>
      </w:r>
    </w:p>
    <w:p w14:paraId="7DD68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6.参加政府采购活动前三年内，在经营活动中没有重大违法记录。</w:t>
      </w:r>
    </w:p>
    <w:p w14:paraId="6DCFD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7.不存在与单位负责人为同一人或者存在直接控股、管理关系的其他供应商参与同一合同项下的政府采购活动的行为。</w:t>
      </w:r>
    </w:p>
    <w:p w14:paraId="2A05B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8.不属于为本项目提供整体设计、规范编制或者项目管理、监理、检测等服务的供应商。</w:t>
      </w:r>
    </w:p>
    <w:p w14:paraId="2A2AD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9.其它特殊资格要求：若投标产品及其配置产品为医疗器械的，须符合《医疗器械监督管理条例》规定： ①投标产品及其配置产品《医疗器械注册证》或备案凭证（一类医疗器械适用）； ②须提供制造商《医疗器械生产许可证》或生产备案凭证（一类医疗器械适用）； ③供应商须具有《医疗器械经营许可证》或备案凭证（二类及以下医疗器械适用）。</w:t>
      </w:r>
    </w:p>
    <w:p w14:paraId="64667C7E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五、技术参数、要求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：</w:t>
      </w:r>
    </w:p>
    <w:p w14:paraId="2D15FFAB">
      <w:pPr>
        <w:rPr>
          <w:rFonts w:hint="eastAsia" w:ascii="仿宋" w:hAnsi="仿宋" w:eastAsia="仿宋" w:cs="仿宋"/>
          <w:b w:val="0"/>
          <w:bCs/>
          <w:color w:val="0000FF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FF"/>
          <w:sz w:val="28"/>
          <w:szCs w:val="28"/>
          <w:u w:val="none"/>
          <w:lang w:val="en-US" w:eastAsia="zh-CN"/>
        </w:rPr>
        <w:t>分包号1-1：免疫组化用载玻片</w:t>
      </w:r>
    </w:p>
    <w:p w14:paraId="0A696D60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1.PCI粘附载玻片。</w:t>
      </w:r>
    </w:p>
    <w:p w14:paraId="38BC458D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2.病理级标准显微镜载玻片，45度角，抛光边，一端白色装。</w:t>
      </w:r>
    </w:p>
    <w:p w14:paraId="0205427E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3.尺寸：25×75mm,厚1mm~1.2mm。</w:t>
      </w:r>
    </w:p>
    <w:p w14:paraId="438501FA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 xml:space="preserve">4.100张/盒。 </w:t>
      </w:r>
    </w:p>
    <w:p w14:paraId="64A42D21">
      <w:pPr>
        <w:rPr>
          <w:rFonts w:hint="eastAsia" w:ascii="仿宋" w:hAnsi="仿宋" w:eastAsia="仿宋" w:cs="仿宋"/>
          <w:b w:val="0"/>
          <w:bCs/>
          <w:color w:val="0000FF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FF"/>
          <w:sz w:val="28"/>
          <w:szCs w:val="28"/>
          <w:u w:val="none"/>
          <w:lang w:val="en-US" w:eastAsia="zh-CN"/>
        </w:rPr>
        <w:t>分包号1-2：光敏载玻片</w:t>
      </w:r>
    </w:p>
    <w:p w14:paraId="7DA354CE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1.激光玻片书写仪专用。</w:t>
      </w:r>
    </w:p>
    <w:p w14:paraId="77BFEA01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2.病理级标准显微镜载玻片，45度角，抛光边，光敏单头单面蒙砂。</w:t>
      </w:r>
    </w:p>
    <w:p w14:paraId="13927F4B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3.尺寸：25×75mm,厚1mm~1.2mm。</w:t>
      </w:r>
    </w:p>
    <w:p w14:paraId="5445361C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4.50张/盒。</w:t>
      </w:r>
    </w:p>
    <w:p w14:paraId="0B9986C1">
      <w:pPr>
        <w:rPr>
          <w:rFonts w:hint="eastAsia" w:ascii="仿宋" w:hAnsi="仿宋" w:eastAsia="仿宋" w:cs="仿宋"/>
          <w:b w:val="0"/>
          <w:bCs/>
          <w:color w:val="0000FF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FF"/>
          <w:sz w:val="28"/>
          <w:szCs w:val="28"/>
          <w:u w:val="none"/>
          <w:lang w:val="en-US" w:eastAsia="zh-CN"/>
        </w:rPr>
        <w:t>分包号1-3：光敏带盖脱水盒</w:t>
      </w:r>
    </w:p>
    <w:p w14:paraId="27FEF346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1.激光组织脱水盒书写仪专用。</w:t>
      </w:r>
    </w:p>
    <w:p w14:paraId="593DEB58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2.带盖75个/条。</w:t>
      </w:r>
    </w:p>
    <w:p w14:paraId="1D00A4FD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3.POM材质，耐组织处理及包进过程中的各种化学溶剂的腐蚀。</w:t>
      </w:r>
    </w:p>
    <w:p w14:paraId="32EE2B55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4.长条孔，孔形尺寸5mm×1mm。</w:t>
      </w:r>
    </w:p>
    <w:p w14:paraId="4B7736B5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5.前端45度书写面，适配大多数喷墨，热转印及激光自动打号机。</w:t>
      </w:r>
    </w:p>
    <w:p w14:paraId="597D0A13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6.提供多颜色包装形式，前后均有插槽，均可打开，易于拆装。</w:t>
      </w:r>
    </w:p>
    <w:p w14:paraId="58DDD8F3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</w:pPr>
    </w:p>
    <w:p w14:paraId="65B19148">
      <w:pPr>
        <w:rPr>
          <w:rFonts w:hint="eastAsia" w:ascii="仿宋" w:hAnsi="仿宋" w:eastAsia="仿宋" w:cs="仿宋"/>
          <w:b w:val="0"/>
          <w:bCs/>
          <w:color w:val="0000FF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FF"/>
          <w:sz w:val="28"/>
          <w:szCs w:val="28"/>
          <w:u w:val="none"/>
          <w:lang w:val="en-US" w:eastAsia="zh-CN"/>
        </w:rPr>
        <w:t>分包号1-4：一次性病理组织切片</w:t>
      </w:r>
    </w:p>
    <w:p w14:paraId="36E5E66E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1.适用莱卡2235机型，窄一次性病理切片刀片。</w:t>
      </w:r>
    </w:p>
    <w:p w14:paraId="15320B0F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2.规格：50张/盒。</w:t>
      </w:r>
    </w:p>
    <w:p w14:paraId="06FEBDA1">
      <w:pPr>
        <w:numPr>
          <w:ilvl w:val="0"/>
          <w:numId w:val="0"/>
        </w:numPr>
        <w:rPr>
          <w:rFonts w:hint="eastAsia" w:ascii="仿宋" w:hAnsi="仿宋" w:eastAsia="仿宋" w:cs="仿宋"/>
          <w:lang w:eastAsia="zh-CN"/>
        </w:rPr>
      </w:pPr>
    </w:p>
    <w:p w14:paraId="79B097CF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、商务要求： </w:t>
      </w:r>
    </w:p>
    <w:p w14:paraId="297BFBB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1.交货期：国产产品合同签订后30日内交货，并完成安装投入使用。</w:t>
      </w:r>
    </w:p>
    <w:p w14:paraId="5A0A181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2.交货地点：江油市人民医院指定地点。</w:t>
      </w:r>
    </w:p>
    <w:p w14:paraId="2504971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3.履约验收：根据《财政部关于进一步加强政府采购需求和履约验收管理指导意见》(财库《2016》205号)文件规范要求进行验收。</w:t>
      </w:r>
    </w:p>
    <w:p w14:paraId="6BB7316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4.付款方式：验收合格60日后，支付全部货款/验收合格60日后，支付95%货款，一年后使用无问题支付剩余5%货款。</w:t>
      </w:r>
    </w:p>
    <w:p w14:paraId="37FDE0E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5.国产设备生产日期距离交货期不超过半年，进口设备生产日期距离交货期不超过一年。</w:t>
      </w:r>
    </w:p>
    <w:p w14:paraId="03BB3FB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6.质保期内同一故障出现3次，免费更换同品牌同型号的新机器，质保期同时重新计算。</w:t>
      </w:r>
    </w:p>
    <w:p w14:paraId="153514F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7.根据采购人需要，按计划送货，送货周期不超过一年。</w:t>
      </w:r>
    </w:p>
    <w:p w14:paraId="2C963F1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8.其他未尽事宜以签订合同为准。</w:t>
      </w:r>
    </w:p>
    <w:p w14:paraId="28189E5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DA0ZDQxYTM0YmUyZDRhMGI5OWQzZDdmYWZmMDE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D4603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33B7F8A"/>
    <w:rsid w:val="04955FCE"/>
    <w:rsid w:val="07465DF0"/>
    <w:rsid w:val="084E7652"/>
    <w:rsid w:val="12023429"/>
    <w:rsid w:val="12ED7A68"/>
    <w:rsid w:val="15592FD3"/>
    <w:rsid w:val="1C2825E2"/>
    <w:rsid w:val="1E085F4E"/>
    <w:rsid w:val="1E7352C5"/>
    <w:rsid w:val="22A46395"/>
    <w:rsid w:val="23C51DE7"/>
    <w:rsid w:val="24392B0D"/>
    <w:rsid w:val="249935AC"/>
    <w:rsid w:val="277420AE"/>
    <w:rsid w:val="28571E44"/>
    <w:rsid w:val="2BC058C2"/>
    <w:rsid w:val="2DD90EBD"/>
    <w:rsid w:val="2F1E2424"/>
    <w:rsid w:val="30763455"/>
    <w:rsid w:val="32116E77"/>
    <w:rsid w:val="322546D1"/>
    <w:rsid w:val="36692A9A"/>
    <w:rsid w:val="367373D1"/>
    <w:rsid w:val="37A14D92"/>
    <w:rsid w:val="38143F27"/>
    <w:rsid w:val="3F625524"/>
    <w:rsid w:val="43850DD4"/>
    <w:rsid w:val="45245A8A"/>
    <w:rsid w:val="483B2AFD"/>
    <w:rsid w:val="485853A8"/>
    <w:rsid w:val="48EF5E00"/>
    <w:rsid w:val="4B094738"/>
    <w:rsid w:val="4C1F29EB"/>
    <w:rsid w:val="4E0016E3"/>
    <w:rsid w:val="50165A0A"/>
    <w:rsid w:val="513B7CBE"/>
    <w:rsid w:val="51A146EB"/>
    <w:rsid w:val="5CC41775"/>
    <w:rsid w:val="5E093C02"/>
    <w:rsid w:val="5E993BCD"/>
    <w:rsid w:val="60025ECE"/>
    <w:rsid w:val="62F7237B"/>
    <w:rsid w:val="648A217B"/>
    <w:rsid w:val="64AB1728"/>
    <w:rsid w:val="66980D81"/>
    <w:rsid w:val="675C1964"/>
    <w:rsid w:val="68113AB9"/>
    <w:rsid w:val="6BB304A5"/>
    <w:rsid w:val="6BE91CF0"/>
    <w:rsid w:val="7054535D"/>
    <w:rsid w:val="70D731B9"/>
    <w:rsid w:val="77E56E1B"/>
    <w:rsid w:val="7860158C"/>
    <w:rsid w:val="795E2D86"/>
    <w:rsid w:val="7B96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1098</Words>
  <Characters>1225</Characters>
  <Lines>2</Lines>
  <Paragraphs>1</Paragraphs>
  <TotalTime>21</TotalTime>
  <ScaleCrop>false</ScaleCrop>
  <LinksUpToDate>false</LinksUpToDate>
  <CharactersWithSpaces>1230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甯仁义</cp:lastModifiedBy>
  <dcterms:modified xsi:type="dcterms:W3CDTF">2024-09-19T02:00:21Z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3780C303BBB64803ADE4950CE343F186_13</vt:lpwstr>
  </property>
</Properties>
</file>