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28"/>
          <w:lang w:val="en-US" w:eastAsia="zh-CN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江油市人民医院门、急诊改扩建项目</w:t>
      </w:r>
    </w:p>
    <w:p>
      <w:pPr>
        <w:jc w:val="center"/>
        <w:rPr>
          <w:rFonts w:ascii="宋体" w:hAnsi="宋体"/>
          <w:b/>
          <w:sz w:val="36"/>
          <w:szCs w:val="28"/>
        </w:rPr>
      </w:pPr>
      <w:r>
        <w:rPr>
          <w:rFonts w:hint="eastAsia" w:ascii="宋体" w:hAnsi="宋体"/>
          <w:b/>
          <w:sz w:val="36"/>
          <w:szCs w:val="28"/>
          <w:lang w:val="en-US" w:eastAsia="zh-CN"/>
        </w:rPr>
        <w:t>造价咨询服务</w:t>
      </w:r>
      <w:r>
        <w:rPr>
          <w:rFonts w:hint="eastAsia" w:ascii="宋体" w:hAnsi="宋体"/>
          <w:b/>
          <w:sz w:val="36"/>
          <w:szCs w:val="28"/>
        </w:rPr>
        <w:t>项目采购需求</w:t>
      </w: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数量</w:t>
      </w:r>
      <w:r>
        <w:rPr>
          <w:rFonts w:hint="eastAsia" w:ascii="宋体" w:hAnsi="宋体"/>
          <w:b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sz w:val="28"/>
          <w:szCs w:val="28"/>
        </w:rPr>
        <w:t>预算金额:</w:t>
      </w:r>
    </w:p>
    <w:tbl>
      <w:tblPr>
        <w:tblStyle w:val="6"/>
        <w:tblW w:w="49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2760"/>
        <w:gridCol w:w="2312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644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</w:t>
            </w:r>
          </w:p>
        </w:tc>
        <w:tc>
          <w:tcPr>
            <w:tcW w:w="1410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pct"/>
            <w:vAlign w:val="top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44" w:type="pct"/>
          </w:tcPr>
          <w:p>
            <w:pPr>
              <w:pStyle w:val="2"/>
              <w:numPr>
                <w:ilvl w:val="0"/>
                <w:numId w:val="0"/>
              </w:num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江油市人民医院</w:t>
            </w: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门、急诊改扩建项目造价咨询服务</w:t>
            </w:r>
            <w:bookmarkEnd w:id="0"/>
          </w:p>
        </w:tc>
        <w:tc>
          <w:tcPr>
            <w:tcW w:w="1377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pct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9.3</w:t>
            </w:r>
          </w:p>
        </w:tc>
      </w:tr>
    </w:tbl>
    <w:p>
      <w:pPr>
        <w:pStyle w:val="2"/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项目类型：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服务类 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拟用采购方式及评审方法：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院内比选（最低评标价法）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1、具有独立承担民事责任的能力。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2、具有良好的商业信誉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3、具有健全的财务会计制度。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7、不存在与单位负责人为同一人或者存在直接控股、管理关系的其他供应商参与同一合同项下的政府采购活动的行为。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8、具有建设部工程造价咨询资质证书；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五、技术参数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b/>
          <w:sz w:val="28"/>
          <w:szCs w:val="28"/>
        </w:rPr>
        <w:t>要求</w:t>
      </w:r>
      <w:r>
        <w:rPr>
          <w:rFonts w:hint="eastAsia" w:ascii="宋体" w:hAnsi="宋体"/>
          <w:b/>
          <w:sz w:val="28"/>
          <w:szCs w:val="28"/>
          <w:lang w:eastAsia="zh-CN"/>
        </w:rPr>
        <w:t>：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1、项目概况：建筑面积12148.17㎡</w:t>
      </w:r>
      <w:r>
        <w:rPr>
          <w:rFonts w:hint="eastAsia" w:ascii="仿宋" w:hAnsi="仿宋" w:eastAsia="仿宋" w:cs="仿宋"/>
          <w:sz w:val="28"/>
          <w:szCs w:val="28"/>
        </w:rPr>
        <w:t>（其中新建建筑面积约为：5742.17㎡，改造建筑面积约为：6406.00 ㎡）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地上八层，建筑高度33.55米。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2、服务内容及要求：工作能高效与设计单位、财政局沟通，在规定的工期内高质量完成项目工程造价编制工作，并配合医院完成财评送审。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3、造价工期：中标通知书下发后，10个日历天（其中8个日历天内完成财评送审控制价初稿，提交财政局审核。依据甲方或财政提出的修改意见，2个日历天内完成修改并达到财政提出的相关要求及审定标准）。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人员配置要求：项目负责人具有一级造价师资格证书及中级以上职称，且近3年有不少于2个类似项目业绩（合同内项目负责人与投标项目负责人一致，提供中标通知书或合同协议书或出具的成果文件且加盖公章）；安装技术负责人具有一级安装造价师资格证书及中级以上职称，安装技术团队不得低于1人（不包含技术负责人）；土建技术负责人具有一级土建造价师资格证书及中级以上职称，土建技术团队不得低于1人（不包含技术负责人）。所有项目配置人员提供连续两年以上在投标单位的社保证明。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六</w:t>
      </w:r>
      <w:r>
        <w:rPr>
          <w:rFonts w:hint="eastAsia" w:ascii="宋体" w:hAnsi="宋体"/>
          <w:b/>
          <w:sz w:val="28"/>
          <w:szCs w:val="28"/>
        </w:rPr>
        <w:t>、商务要求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及违约责任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1、付款方式：取得财政报告支付合同金额的40%，项目竣工验收结束后，通过工期、漏项、漏量考核后，一次性支付剩余款项。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2、违约责任：</w:t>
      </w:r>
    </w:p>
    <w:p>
      <w:pPr>
        <w:pStyle w:val="2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中标单位未在工期内完成各阶段任务要求的，予以一定款项扣除处罚：累计延误五个日历天及以下的，扣除合同金额30%的应付款项；累计延误五至十个日历天，扣除合同金额50%应付款项；累计延误十至十五个日历天的扣除合同金额70%应付款项；累计延误十五个日历天以上的扣除合同金额90%应付款项。项目实施过程中出现较多漏项、漏量，剩余尾款不予支付。</w:t>
      </w:r>
    </w:p>
    <w:p>
      <w:pPr>
        <w:pStyle w:val="2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工程造价清单漏项、漏量金额≤1%施工中标价的，不予追究责任。漏项、漏量金额介于施工中标价1%-1.5%（包含1.5%），扣除合同金额20%应付款项；漏项、漏量金额介于施工中标价1.5%-2%的（包含2%），扣除合同金额30%应付款项；漏项、漏量金额介于施工中标价2%-3%（包含3%），扣除合同金额45%的应付款项；漏项、漏量金额超过施工中标价3%的，不再支付剩余款项；</w:t>
      </w:r>
    </w:p>
    <w:p>
      <w:pPr>
        <w:pStyle w:val="11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11"/>
        <w:rPr>
          <w:rFonts w:hint="eastAsia" w:ascii="方正仿宋_GBK" w:hAnsi="方正仿宋_GBK" w:eastAsia="方正仿宋_GBK" w:cs="方正仿宋_GBK"/>
          <w:lang w:val="en-US" w:eastAsia="zh-CN"/>
        </w:rPr>
      </w:pPr>
    </w:p>
    <w:p>
      <w:pPr>
        <w:pStyle w:val="11"/>
        <w:rPr>
          <w:rFonts w:hint="eastAsia" w:ascii="宋体" w:hAnsi="宋体" w:eastAsia="宋体" w:cs="宋体"/>
          <w:lang w:val="en-US" w:eastAsia="zh-CN"/>
        </w:rPr>
      </w:pPr>
    </w:p>
    <w:p>
      <w:pPr>
        <w:pStyle w:val="11"/>
        <w:rPr>
          <w:rFonts w:hint="default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65AD20"/>
    <w:multiLevelType w:val="singleLevel"/>
    <w:tmpl w:val="0B65AD2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4MDA0ZDQxYTM0YmUyZDRhMGI5OWQzZDdmYWZmMDEifQ=="/>
  </w:docVars>
  <w:rsids>
    <w:rsidRoot w:val="00AD5459"/>
    <w:rsid w:val="00003861"/>
    <w:rsid w:val="00022FA5"/>
    <w:rsid w:val="0006503F"/>
    <w:rsid w:val="000A73FA"/>
    <w:rsid w:val="001454A1"/>
    <w:rsid w:val="00181D77"/>
    <w:rsid w:val="001847DE"/>
    <w:rsid w:val="00184A07"/>
    <w:rsid w:val="00241C8E"/>
    <w:rsid w:val="00247988"/>
    <w:rsid w:val="00307B66"/>
    <w:rsid w:val="0036535E"/>
    <w:rsid w:val="00421135"/>
    <w:rsid w:val="00492CF5"/>
    <w:rsid w:val="004E6CF8"/>
    <w:rsid w:val="004E7954"/>
    <w:rsid w:val="0057430C"/>
    <w:rsid w:val="005E3FB7"/>
    <w:rsid w:val="006D4289"/>
    <w:rsid w:val="00715712"/>
    <w:rsid w:val="00747C58"/>
    <w:rsid w:val="007C7875"/>
    <w:rsid w:val="00827702"/>
    <w:rsid w:val="00837BF5"/>
    <w:rsid w:val="0084414E"/>
    <w:rsid w:val="00965CC5"/>
    <w:rsid w:val="00A55FA5"/>
    <w:rsid w:val="00AA6564"/>
    <w:rsid w:val="00AA74DC"/>
    <w:rsid w:val="00AB3951"/>
    <w:rsid w:val="00AB3CF7"/>
    <w:rsid w:val="00AC1BC0"/>
    <w:rsid w:val="00AD5459"/>
    <w:rsid w:val="00AE717C"/>
    <w:rsid w:val="00B25289"/>
    <w:rsid w:val="00B41FF1"/>
    <w:rsid w:val="00B431A9"/>
    <w:rsid w:val="00B9311C"/>
    <w:rsid w:val="00BE4C8C"/>
    <w:rsid w:val="00C1129F"/>
    <w:rsid w:val="00C3756F"/>
    <w:rsid w:val="00C96926"/>
    <w:rsid w:val="00CC24EC"/>
    <w:rsid w:val="00CE5C08"/>
    <w:rsid w:val="00CF375D"/>
    <w:rsid w:val="00CF70EA"/>
    <w:rsid w:val="00D53954"/>
    <w:rsid w:val="00DB4AA8"/>
    <w:rsid w:val="00E33DB9"/>
    <w:rsid w:val="00E47CD2"/>
    <w:rsid w:val="00EE34B4"/>
    <w:rsid w:val="00EF5FE8"/>
    <w:rsid w:val="00F338CD"/>
    <w:rsid w:val="00F43E4C"/>
    <w:rsid w:val="00FB0076"/>
    <w:rsid w:val="00FF16BE"/>
    <w:rsid w:val="04955FCE"/>
    <w:rsid w:val="12023429"/>
    <w:rsid w:val="15592FD3"/>
    <w:rsid w:val="18853240"/>
    <w:rsid w:val="191C176C"/>
    <w:rsid w:val="19FC4A28"/>
    <w:rsid w:val="1C6D6221"/>
    <w:rsid w:val="23C51DE7"/>
    <w:rsid w:val="29700A8A"/>
    <w:rsid w:val="2F387D10"/>
    <w:rsid w:val="30763455"/>
    <w:rsid w:val="321D61EC"/>
    <w:rsid w:val="36692A9A"/>
    <w:rsid w:val="38143F27"/>
    <w:rsid w:val="3F772DA7"/>
    <w:rsid w:val="45245A8A"/>
    <w:rsid w:val="483B2AFD"/>
    <w:rsid w:val="487A5BEE"/>
    <w:rsid w:val="48EF5E00"/>
    <w:rsid w:val="4C1F29EB"/>
    <w:rsid w:val="4E0016E3"/>
    <w:rsid w:val="4E8D616E"/>
    <w:rsid w:val="513B7CBE"/>
    <w:rsid w:val="51A146EB"/>
    <w:rsid w:val="58386F27"/>
    <w:rsid w:val="5CC41775"/>
    <w:rsid w:val="64AB1728"/>
    <w:rsid w:val="68113AB9"/>
    <w:rsid w:val="6DE73CDD"/>
    <w:rsid w:val="7054535D"/>
    <w:rsid w:val="70D731B9"/>
    <w:rsid w:val="70F743A2"/>
    <w:rsid w:val="795E2D86"/>
    <w:rsid w:val="7B2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1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1199</Words>
  <Characters>1264</Characters>
  <Lines>2</Lines>
  <Paragraphs>1</Paragraphs>
  <TotalTime>22</TotalTime>
  <ScaleCrop>false</ScaleCrop>
  <LinksUpToDate>false</LinksUpToDate>
  <CharactersWithSpaces>1267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2020-09-04T06:56:00Z</dcterms:created>
  <dc:creator>USER</dc:creator>
  <cp:lastModifiedBy>甯仁义</cp:lastModifiedBy>
  <cp:lastPrinted>2024-06-24T06:59:00Z</cp:lastPrinted>
  <dcterms:modified xsi:type="dcterms:W3CDTF">2024-06-24T10:17:49Z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FA4FC849579D4833828EC1527FD82102_13</vt:lpwstr>
  </property>
</Properties>
</file>