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附件2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：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没有重大违法记录的声明</w:t>
      </w:r>
    </w:p>
    <w:p>
      <w:pPr>
        <w:jc w:val="center"/>
        <w:rPr>
          <w:rFonts w:hint="eastAsia"/>
          <w:sz w:val="40"/>
          <w:szCs w:val="48"/>
        </w:rPr>
      </w:pP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江油市人民医院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: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 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本公司严格遵守国家有关法律、法规及相关政策的要求，在参加本次采购活动前三年内，在经营活动中没有重大违法记录，本公司愿接受招标人及用户单位监督。</w:t>
      </w:r>
    </w:p>
    <w:p>
      <w:pPr>
        <w:ind w:left="42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p>
      <w:pPr>
        <w:ind w:left="42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特此声明！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投标人(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公章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)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：</w:t>
      </w: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公司法定代表人或授权代表（签字):</w:t>
      </w: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Tk3ZjdhZDQ4NWFlZGE1NzYyMDc0NTkxNmEyYzIifQ=="/>
  </w:docVars>
  <w:rsids>
    <w:rsidRoot w:val="53A2419F"/>
    <w:rsid w:val="323C65C9"/>
    <w:rsid w:val="53A2419F"/>
    <w:rsid w:val="752B5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2022-09-13T00:47:00Z</dcterms:created>
  <dc:creator>user</dc:creator>
  <cp:lastModifiedBy>妙手仁心</cp:lastModifiedBy>
  <dcterms:modified xsi:type="dcterms:W3CDTF">2024-03-20T07:09:14Z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EFF5A3AF43574FC0A04723E73B9D8C54_12</vt:lpwstr>
  </property>
</Properties>
</file>