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口腔科设备一批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75"/>
        <w:gridCol w:w="4279"/>
        <w:gridCol w:w="76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分包号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0" w:type="pct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restart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包1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牙科综合治疗机（含助手椅1台）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根管马达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高速手机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牙科反角手机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牙科反角手机（带光）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光固化机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根尖定位仪（迷你）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洁牙机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助手椅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电刀手柄及电刀头（重复使用)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牙根管充填仪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去除肉芽工具（套）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种植手术工具（套）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Merge w:val="continue"/>
            <w:tcBorders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2510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空压机</w:t>
            </w:r>
          </w:p>
        </w:tc>
        <w:tc>
          <w:tcPr>
            <w:tcW w:w="451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0.7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序号1：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牙科综合治疗机（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含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助手椅）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结构形式，下挂架，整机注塑工艺。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控制系统均为触摸控制，整机全电脑控制，一体式结构无外露地箱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保证下水更畅通。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动力系统采用进口直线静音电机传动。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前置内置两用水切换装置，自动增泄压纯净水装置，便于切换。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三组记忆位，均为触摸式控制。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触摸式开关控制各动作，LED观片灯。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镶嵌式整体陶瓷痰盂。箱体和痰盂可90度侧旋转。满足四手操作。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宽大器械盘，器械盘配透明防污成型罩可更换。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牙科椅身和靠背均设有安全自动保护装置。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前倾式双扶手设计。便于老人或行动不便者上下。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三折式头枕设计，可伸缩锁紧，高度可调节，头枕搭扣式连接结构。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椅位复合脚开关控制升，降，俯，仰，清洁气等功能。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13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椅面压注成形，座垫，靠背，无缝搭扣式连接可更换。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14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二折式助手架，设置有椅位，手术灯，水位控制键，。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15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自动恒温漱口水装置，可任意设置。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两高一低进口手机（低速手机配直、弯机头）。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序号2：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根管马达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1、电源：不少于两种电源模式（使用可充电电池或常规交流电源）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2、转速范围：250 rpm～1000 rpm（每档10 rpm）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3、扭矩范围： 0.2 Ncm～4.1 Ncm（可调40档，每档0.1Ncm）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4、程序：预设不少于7种镍钛系统程序（往复模式:Reciprroc、WaveOne顺时针模式：Mtwo、 FlexMaster、Gates Glidden 、ProTarer、 K3），不少于15个可供医生自设程序，可手动设置每个程序的扭矩及转速，超出设置，将发出报警声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5、主机可进行系统升级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6、转向：360度旋转、往复运动、可选择锉的旋转方向（正、反转）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7、屏幕显示：转速、扭矩、正反转方向、程序模式、自动反向模式、电量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8、开关控制：机身带开关按钮，配置脚踏开关接口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9、保护功能：马达超过预先设定的扭矩时有三种保护功能可选择</w:t>
      </w:r>
      <w:r>
        <w:rPr>
          <w:rFonts w:hint="default" w:ascii="宋体" w:hAnsi="宋体"/>
          <w:sz w:val="21"/>
          <w:szCs w:val="21"/>
          <w:lang w:val="en-US" w:eastAsia="zh-CN"/>
        </w:rPr>
        <w:t>①</w:t>
      </w:r>
      <w:r>
        <w:rPr>
          <w:rFonts w:hint="eastAsia" w:ascii="宋体" w:hAnsi="宋体"/>
          <w:sz w:val="21"/>
          <w:szCs w:val="21"/>
          <w:lang w:val="en-US" w:eastAsia="zh-CN"/>
        </w:rPr>
        <w:t>逆时针旋转后再顺时针旋转、</w:t>
      </w:r>
      <w:r>
        <w:rPr>
          <w:rFonts w:hint="default" w:ascii="宋体" w:hAnsi="宋体"/>
          <w:sz w:val="21"/>
          <w:szCs w:val="21"/>
          <w:lang w:val="en-US" w:eastAsia="zh-CN"/>
        </w:rPr>
        <w:t>②</w:t>
      </w:r>
      <w:r>
        <w:rPr>
          <w:rFonts w:hint="eastAsia" w:ascii="宋体" w:hAnsi="宋体"/>
          <w:sz w:val="21"/>
          <w:szCs w:val="21"/>
          <w:lang w:val="en-US" w:eastAsia="zh-CN"/>
        </w:rPr>
        <w:t>逆时针旋转，</w:t>
      </w:r>
      <w:r>
        <w:rPr>
          <w:rFonts w:hint="default" w:ascii="宋体" w:hAnsi="宋体"/>
          <w:sz w:val="21"/>
          <w:szCs w:val="21"/>
          <w:lang w:val="en-US" w:eastAsia="zh-CN"/>
        </w:rPr>
        <w:t>③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急停.逆时针旋转后再顺时针旋转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10、6:1不锈钢减速机头，能在134度情况下进行消毒杀菌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配置：6:1减速机头2支、主机1台、马达连接线2条、充电器1套、注油嘴1个、脚踏开关1个。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序号3：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高速手机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1、转速：380,000～450,000 min-1（215Kpa（@手机与管线连接口处））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2、气压：215Kpa（@手机与管线连接口处）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3、径向跳动度：≤15μm（T.I.R）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4、噪音：＜70dB（使用避音室）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5、功率：≥20W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6、喷雾：≥50mL/min（水压196Kpa）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7、连接方式：ISO国际标准4孔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8、车针装卸方式：按钮式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9、车针夹持力：≥22N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10、防交叉感染系统：卫生车头系统（防止口腔中液体和细菌被吸入排气系统中）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11、平衡阀：防止工作气压过大造成机械损伤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序号4：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牙科反角手机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1、45°角机头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2、纯钛机身＆DURACOAT防刮擦涂层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3、光导玻璃体（有无均可）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4、陶瓷球形轴承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5、卫生机头系统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6、按钮换针式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7、三点喷雾(不带冷却气)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8、功率:≥21W，转速范围:380000～450000转/分,头部直径≤11.2×H13.5mm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序号5：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牙科反角手机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1、外观描述：头部抗磕碰设计，机身不锈钢材质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2、机头尺寸：45度阻生齿头，尺寸为≥Φ11.25×13.57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3、轴承：国际知名品牌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4、内部结构：手机风轮组件为开放式组件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5、出水形式：三孔喷水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6、卫生系统：三孔防回吸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7、取针方式：按压式换取车针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8、尾部设计：四孔/六孔LED光源快换接头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9、工作气压：0.25～0.35MPa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10、耗气量：30～36L/min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11、机芯动平衡：≤150µg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12、径向跳动量：≤0.01㎜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13、转速：310000～400000转/分钟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14、切削力：径向≥1.1Kg 轴向≥2.0Kg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15、噪音：≤55dB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16、其他描述：在水压为200kpa时，冷却水流量&gt; 50mL/min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17、可进行135度高温高压消毒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序号6：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光固化机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1、电源输入：100-240V～ 50Hz/60Hz 输出：DC 5V/1A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2、电池：ICR18650 3.7V/2000mAh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3、光照强度：400～1800mW/cm2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4、导光棒光学有效面积：≥50mm²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5、波长：385nm～515nm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6、外形尺寸：≤150mm×195mm×40mm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7、主机重量：≤210g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序号7：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根尖定位仪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1、尺寸：≤66 x 55 x 18 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2、重量：≤55 gr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3、屏幕类型：彩色LEDs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4、电源：AAA 1.2V ≥1000mAh镍氢可充电电池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5、外部充电器：输入：100-240 V AC～50-60 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输出：6V DC ± 5%, 1000 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6、设备符合IEC60601-1安全标准以及CE符合性标志要求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7、多频根管测量技术，在干燥和湿润的根管中都可以工作:精确度不受是否冲洗或者根管中不同的冲洗液体所影响无需校准，也不需要零点调节：随时可以使用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8、超轻便携：超小的体积、超轻的重量，便于医生放置。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序号8：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洁牙机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1、电源输入：100～220V 50Hz 输入功率：38VA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2、主机输入：12～24V 50Hz 1.3A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3、输出的尖端主振动偏移：1μm～100μm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4、输出的尖端振动频率：28kHz±3kHz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5、输出的半偏移力：0.1N～2N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6、尖端输出功率：3W～20W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7、主机保险：T1.6AL 250V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8、电源适配器保险：T0.5AL 250V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9、进水压力:0.1bar～5bar(0.01MPA~0.5MPA)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10、主机重量：≤1.17Kg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11、电源适配器重量：≤1Kg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12、外型尺寸：≤234mm×193mm×109mm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13、运行模式：连续运行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14、配备洁牙手柄5支，各类工作尖5套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序号9：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助手椅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1、气弹簧的承载力≥1350N。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2、座垫升降高度可调范围不低于120mm,最低椅位425mm，。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3、座垫可360°自由旋转。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4、五爪设计，方便移动和锁定。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5、高密度圆形扶手，提供手部与身体的最佳支撑。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6、高密度圆形坐垫泡棉，提供身体良好支撑且不易变形。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7、配套进口皮革面料。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序号10：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电刀手柄及电刀头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1、适用于我科口腔专用单极高频电刀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2、手柄前端可拆卸，方便清洗维护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3、手柄可整体高温高压灭菌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4、电刀头带有绝缘套，只有工作部分暴露金属，避免伤及非手术区软组织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5、电刀手柄配备电刀工作尖2套（2手柄，4工作尖）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序号11：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牙根管充填仪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一、主机部分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1、二合一设计方便临床操作，节约椅旁空间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2、有线设计，保持电量稳定性，携热手柄和回填手柄更轻巧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3、可以预设两套不同的程序，供不同医生选择使用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4、LED 数字显示屏，显示清晰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5、独特的灯光功能提示，准确告知正在使用的模式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6、主机尺寸： ≤11.2 x 15.0 x 15.2 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7、重量：≤1.6 kg (3.6 lb)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（一）携热手柄部分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1、360度灵敏环形开关直接控制（非枪筒式设计、非点式开关）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2、携热手柄可瞬间升温至工作温度并可在极短时间内降温到正常温度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3、有三个不同型号、不同锥度的携热头供配置，并用不同颜色进行区分：40#03锥度 黑色、50#05锥度 黄色、60#06锥度 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4、携热部分温度控制100℃～400℃。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5、携热部分工作时，有蓝色环形灯提示工作状态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（二）回填手柄部分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1、360度灵敏环形开关直接控制（非枪筒式设计、非点式开关）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2、回填手柄机头部位由马达驱动，牙胶回填均匀可控。并可清楚显示牙胶剩余量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3、回填部分温度调节范围160℃~230℃调控温度范围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4、独立牙胶子弹式设计，子弹银针为一体，更有效避免交叉感染。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5、牙胶子弹银针为直桶状，可以预弯成各个角度并可360°旋转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6、垂直加压器有两支（红色、灰色各一支），共四个型号，直径分别为0.5mm、0.6mm、0.8mm、1.0mm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二．配置清单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1、主机：1台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2、携热手柄：1个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3、热充填手柄：1个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4、充电线：1根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5、携热加压头：1个（黄色）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6、垂直加压器：1根（红色或灰色 1根）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7、热牙胶子弹：10支（0.6十粒）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8、银针预弯器：1个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9、隔热保护罩：1个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序号12：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去除肉芽工具（套）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1、套装包含4个独特设计去肉芽组织金刚石车针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2、尺寸分别为：1mm、2.5mm、3mm、3.5mm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3、单针使用次数至少100次以上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4、可将车针在3%过氧化氢溶液中浸泡5分钟清洁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5、可用金属刷清洁车针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6、可高温灭菌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序号13：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种植手术工具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牙骨凿圆柄双头、圆柄斜刃、圆头扁柄（6mm薄刃型），数量各：1支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组织镊数量：2支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骨膜剥离器带反光境及带刀头，数量各：1支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牙骨锉数量：1支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牙用充填器数量：1支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剔挖器数量：1支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牙科刮治器数量：1支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牙探针数量：1支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手术刀柄数量：1支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后颊牵开器数量：1支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手术剪数量：1把、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持针钳数量：1把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牙科测量尺数量：1把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牙科用咬骨钳数量：1把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序号14：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空压机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1、工作环境：环境温度：5 ℃ ～ 40 ℃。相对湿度：≤ 95 %，通风流量 ≥0.22 m3/s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2、电压要求：220V/50HZ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 、额定功率：≥1100W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 、噪音：≤58DB（A）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 、油含量：0（卫生级空气）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 、储气罐容积: ≥50L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 、压力范围：5～8Bar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8、 最大排气量: ≥230 L/min （0公斤）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 、额定流量@5bar：≥120L/min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 、产品重量：≤47kg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11 、外观尺寸: ≥700</w:t>
      </w:r>
      <w:r>
        <w:rPr>
          <w:rFonts w:hint="default" w:ascii="宋体" w:hAnsi="宋体"/>
          <w:sz w:val="21"/>
          <w:szCs w:val="21"/>
          <w:lang w:val="en-US" w:eastAsia="zh-CN"/>
        </w:rPr>
        <w:t>×</w:t>
      </w:r>
      <w:r>
        <w:rPr>
          <w:rFonts w:hint="eastAsia" w:ascii="宋体" w:hAnsi="宋体"/>
          <w:sz w:val="21"/>
          <w:szCs w:val="21"/>
          <w:lang w:val="en-US" w:eastAsia="zh-CN"/>
        </w:rPr>
        <w:t>425</w:t>
      </w:r>
      <w:r>
        <w:rPr>
          <w:rFonts w:hint="default" w:ascii="宋体" w:hAnsi="宋体"/>
          <w:sz w:val="21"/>
          <w:szCs w:val="21"/>
          <w:lang w:val="en-US" w:eastAsia="zh-CN"/>
        </w:rPr>
        <w:t>×</w:t>
      </w:r>
      <w:r>
        <w:rPr>
          <w:rFonts w:hint="eastAsia" w:ascii="宋体" w:hAnsi="宋体"/>
          <w:sz w:val="21"/>
          <w:szCs w:val="21"/>
          <w:lang w:val="en-US" w:eastAsia="zh-CN"/>
        </w:rPr>
        <w:t>690mm</w:t>
      </w:r>
    </w:p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1.设备整机质保3年 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2.质保期内，设备出现故障，接到院方通知后2小时内响应，不能远程解决问题的，6小时解决问题，若需更换配件的，48小时内完成维修。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3.质保期内，连续出现3次同一故障，应免费更换新机。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4.设备整机支持免费移机一次。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E73A0A"/>
    <w:multiLevelType w:val="singleLevel"/>
    <w:tmpl w:val="52E73A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DcyYjllY2U5NTY1ZTkzNDEzYzU2YTlkZjMyNzkifQ=="/>
  </w:docVars>
  <w:rsids>
    <w:rsidRoot w:val="00000000"/>
    <w:rsid w:val="02BD2534"/>
    <w:rsid w:val="03106C16"/>
    <w:rsid w:val="0AFC2D98"/>
    <w:rsid w:val="0B5F0AC7"/>
    <w:rsid w:val="0C0C0A82"/>
    <w:rsid w:val="0F385D5A"/>
    <w:rsid w:val="254275F1"/>
    <w:rsid w:val="2B16580E"/>
    <w:rsid w:val="312E312C"/>
    <w:rsid w:val="34A26001"/>
    <w:rsid w:val="3C0438CA"/>
    <w:rsid w:val="3C72281F"/>
    <w:rsid w:val="3D0F66A9"/>
    <w:rsid w:val="3E4502C9"/>
    <w:rsid w:val="47066433"/>
    <w:rsid w:val="553F6B9E"/>
    <w:rsid w:val="591014F2"/>
    <w:rsid w:val="5ABB39D9"/>
    <w:rsid w:val="5B867EB0"/>
    <w:rsid w:val="5E773DF7"/>
    <w:rsid w:val="62667CA0"/>
    <w:rsid w:val="62B904FC"/>
    <w:rsid w:val="62F91971"/>
    <w:rsid w:val="64D94D23"/>
    <w:rsid w:val="66A55799"/>
    <w:rsid w:val="66D21613"/>
    <w:rsid w:val="68F3017B"/>
    <w:rsid w:val="68F4291D"/>
    <w:rsid w:val="699B1768"/>
    <w:rsid w:val="6A641C45"/>
    <w:rsid w:val="6E2A4901"/>
    <w:rsid w:val="711C179F"/>
    <w:rsid w:val="727F4C9F"/>
    <w:rsid w:val="770D3D47"/>
    <w:rsid w:val="7A25204B"/>
    <w:rsid w:val="7B7C7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0"/>
    <w:pPr>
      <w:spacing w:after="120"/>
    </w:pPr>
  </w:style>
  <w:style w:type="paragraph" w:styleId="4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widowControl/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NormalCharacter"/>
    <w:autoRedefine/>
    <w:semiHidden/>
    <w:qFormat/>
    <w:uiPriority w:val="0"/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列出段落3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8858</Words>
  <Characters>9578</Characters>
  <Lines>0</Lines>
  <Paragraphs>0</Paragraphs>
  <TotalTime>33</TotalTime>
  <ScaleCrop>false</ScaleCrop>
  <LinksUpToDate>false</LinksUpToDate>
  <CharactersWithSpaces>9636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2023-02-14T02:09:00Z</dcterms:created>
  <dc:creator>admin</dc:creator>
  <cp:lastModifiedBy>甯仁义</cp:lastModifiedBy>
  <dcterms:modified xsi:type="dcterms:W3CDTF">2024-01-19T08:27:49Z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88FF632F59994A26BD2411FF1C120AD7_13</vt:lpwstr>
  </property>
</Properties>
</file>