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微软雅黑" w:hAnsi="微软雅黑" w:eastAsia="微软雅黑" w:cs="微软雅黑"/>
          <w:sz w:val="30"/>
          <w:szCs w:val="30"/>
        </w:rPr>
        <w:t>胸痛中心、卒中中心、创伤中心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、院前急救系统建设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市场调研公告。我方授权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left="0" w:leftChars="0"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12EA0"/>
    <w:rsid w:val="00140368"/>
    <w:rsid w:val="00763CF3"/>
    <w:rsid w:val="00881963"/>
    <w:rsid w:val="00983130"/>
    <w:rsid w:val="00BF2E56"/>
    <w:rsid w:val="164A6BA2"/>
    <w:rsid w:val="3AE012E0"/>
    <w:rsid w:val="3C2A5EB0"/>
    <w:rsid w:val="57EC17C7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354</Characters>
  <Lines>2</Lines>
  <Paragraphs>1</Paragraphs>
  <TotalTime>0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2023-02-16T02:08:19Z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21E0954AFB344B5D80DC3B192BB98AA2</vt:lpwstr>
  </property>
</Properties>
</file>