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3D" w:rsidRPr="00613811" w:rsidRDefault="00CD3786" w:rsidP="00C13E2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13811">
        <w:rPr>
          <w:rFonts w:asciiTheme="majorEastAsia" w:eastAsiaTheme="majorEastAsia" w:hAnsiTheme="majorEastAsia" w:hint="eastAsia"/>
          <w:b/>
          <w:sz w:val="44"/>
          <w:szCs w:val="44"/>
        </w:rPr>
        <w:t>TCT</w:t>
      </w:r>
      <w:r w:rsidR="00450C08" w:rsidRPr="00613811">
        <w:rPr>
          <w:rFonts w:asciiTheme="majorEastAsia" w:eastAsiaTheme="majorEastAsia" w:hAnsiTheme="majorEastAsia" w:hint="eastAsia"/>
          <w:b/>
          <w:sz w:val="44"/>
          <w:szCs w:val="44"/>
        </w:rPr>
        <w:t>超薄细胞耗材</w:t>
      </w:r>
      <w:r w:rsidRPr="00613811">
        <w:rPr>
          <w:rFonts w:asciiTheme="majorEastAsia" w:eastAsiaTheme="majorEastAsia" w:hAnsiTheme="majorEastAsia" w:hint="eastAsia"/>
          <w:b/>
          <w:sz w:val="44"/>
          <w:szCs w:val="44"/>
        </w:rPr>
        <w:t>基本</w:t>
      </w:r>
      <w:r w:rsidR="00483E41" w:rsidRPr="00613811">
        <w:rPr>
          <w:rFonts w:asciiTheme="majorEastAsia" w:eastAsiaTheme="majorEastAsia" w:hAnsiTheme="majorEastAsia" w:hint="eastAsia"/>
          <w:b/>
          <w:sz w:val="44"/>
          <w:szCs w:val="44"/>
        </w:rPr>
        <w:t>要求</w:t>
      </w:r>
    </w:p>
    <w:p w:rsidR="00F20B53" w:rsidRPr="00450C08" w:rsidRDefault="00F20B53" w:rsidP="001B0597">
      <w:pPr>
        <w:pStyle w:val="a5"/>
        <w:ind w:left="360" w:firstLineChars="0" w:firstLine="0"/>
        <w:rPr>
          <w:b/>
          <w:sz w:val="32"/>
          <w:szCs w:val="32"/>
        </w:rPr>
      </w:pPr>
      <w:r w:rsidRPr="00450C08">
        <w:rPr>
          <w:rFonts w:hint="eastAsia"/>
          <w:b/>
          <w:sz w:val="32"/>
          <w:szCs w:val="32"/>
        </w:rPr>
        <w:t>细胞耗材</w:t>
      </w:r>
      <w:r w:rsidR="000338AE" w:rsidRPr="00450C08">
        <w:rPr>
          <w:rFonts w:hint="eastAsia"/>
          <w:b/>
          <w:sz w:val="32"/>
          <w:szCs w:val="32"/>
        </w:rPr>
        <w:t>要</w:t>
      </w:r>
      <w:r w:rsidR="00450C08" w:rsidRPr="00450C08">
        <w:rPr>
          <w:rFonts w:hint="eastAsia"/>
          <w:b/>
          <w:sz w:val="32"/>
          <w:szCs w:val="32"/>
        </w:rPr>
        <w:t>求</w:t>
      </w:r>
      <w:r w:rsidRPr="00450C08">
        <w:rPr>
          <w:rFonts w:hint="eastAsia"/>
          <w:b/>
          <w:sz w:val="32"/>
          <w:szCs w:val="32"/>
        </w:rPr>
        <w:t>：</w:t>
      </w:r>
      <w:bookmarkStart w:id="0" w:name="_GoBack"/>
      <w:bookmarkEnd w:id="0"/>
    </w:p>
    <w:p w:rsidR="00F20B53" w:rsidRDefault="00FC1695" w:rsidP="00F20B53">
      <w:pPr>
        <w:numPr>
          <w:ilvl w:val="0"/>
          <w:numId w:val="2"/>
        </w:num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.</w:t>
      </w:r>
      <w:r w:rsidR="00F20B53">
        <w:rPr>
          <w:rFonts w:hint="eastAsia"/>
          <w:sz w:val="28"/>
          <w:szCs w:val="36"/>
        </w:rPr>
        <w:t>宫颈细胞专用标本瓶，瓶内有</w:t>
      </w:r>
      <w:r w:rsidR="00F20B53">
        <w:rPr>
          <w:rFonts w:hint="eastAsia"/>
          <w:sz w:val="28"/>
          <w:szCs w:val="36"/>
        </w:rPr>
        <w:t>10ml</w:t>
      </w:r>
      <w:r w:rsidR="00F20B53">
        <w:rPr>
          <w:rFonts w:hint="eastAsia"/>
          <w:sz w:val="28"/>
          <w:szCs w:val="36"/>
        </w:rPr>
        <w:t>细胞保存液，能灭活宫颈细胞中致病菌，细胞变形小，保留细胞的组织学类型，易于肿瘤细胞辨别。</w:t>
      </w:r>
    </w:p>
    <w:p w:rsidR="00F20B53" w:rsidRDefault="00FC1695" w:rsidP="00F20B53">
      <w:pPr>
        <w:numPr>
          <w:ilvl w:val="0"/>
          <w:numId w:val="2"/>
        </w:num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.</w:t>
      </w:r>
      <w:r w:rsidR="00F20B53">
        <w:rPr>
          <w:rFonts w:hint="eastAsia"/>
          <w:sz w:val="28"/>
          <w:szCs w:val="36"/>
        </w:rPr>
        <w:t>宫颈细胞专用采样刷，可将宫颈细胞</w:t>
      </w:r>
      <w:r w:rsidR="00F20B53">
        <w:rPr>
          <w:rFonts w:hint="eastAsia"/>
          <w:sz w:val="28"/>
          <w:szCs w:val="36"/>
        </w:rPr>
        <w:t>360</w:t>
      </w:r>
      <w:r w:rsidR="00F20B53">
        <w:rPr>
          <w:rFonts w:hint="eastAsia"/>
          <w:sz w:val="28"/>
          <w:szCs w:val="36"/>
        </w:rPr>
        <w:t>°无死角采样，并将细胞全部洗到标本瓶内，使采样总量多且更有代表性。</w:t>
      </w:r>
    </w:p>
    <w:p w:rsidR="00613811" w:rsidRDefault="00FC1695" w:rsidP="00613811">
      <w:pPr>
        <w:numPr>
          <w:ilvl w:val="0"/>
          <w:numId w:val="2"/>
        </w:numPr>
        <w:ind w:firstLine="560"/>
        <w:rPr>
          <w:sz w:val="28"/>
          <w:szCs w:val="36"/>
        </w:rPr>
      </w:pPr>
      <w:r w:rsidRPr="00613811">
        <w:rPr>
          <w:rFonts w:hint="eastAsia"/>
          <w:sz w:val="28"/>
          <w:szCs w:val="36"/>
        </w:rPr>
        <w:t>.</w:t>
      </w:r>
      <w:r w:rsidR="00F20B53" w:rsidRPr="00613811">
        <w:rPr>
          <w:rFonts w:hint="eastAsia"/>
          <w:sz w:val="28"/>
          <w:szCs w:val="36"/>
        </w:rPr>
        <w:t>细胞经淘洗后可大大减少粘液红细胞等干扰读片的杂质，防止假阴性出现。</w:t>
      </w:r>
    </w:p>
    <w:p w:rsidR="00613811" w:rsidRDefault="00FC1695" w:rsidP="00613811">
      <w:pPr>
        <w:numPr>
          <w:ilvl w:val="0"/>
          <w:numId w:val="2"/>
        </w:numPr>
        <w:ind w:firstLine="560"/>
        <w:rPr>
          <w:sz w:val="28"/>
          <w:szCs w:val="36"/>
        </w:rPr>
      </w:pPr>
      <w:r w:rsidRPr="00613811">
        <w:rPr>
          <w:rFonts w:hint="eastAsia"/>
          <w:sz w:val="28"/>
          <w:szCs w:val="36"/>
        </w:rPr>
        <w:t>.</w:t>
      </w:r>
      <w:r w:rsidR="009F6A1F" w:rsidRPr="00613811">
        <w:rPr>
          <w:rFonts w:hint="eastAsia"/>
          <w:sz w:val="28"/>
          <w:szCs w:val="36"/>
        </w:rPr>
        <w:t>抛液器采用超强粘附玻片，保证细胞量，</w:t>
      </w:r>
      <w:r w:rsidR="00F20B53" w:rsidRPr="00613811">
        <w:rPr>
          <w:rFonts w:hint="eastAsia"/>
          <w:sz w:val="28"/>
          <w:szCs w:val="36"/>
        </w:rPr>
        <w:t>细胞被局限在玻片的一定范围，便于读片和减少漏检。</w:t>
      </w:r>
    </w:p>
    <w:p w:rsidR="000338AE" w:rsidRPr="008D4260" w:rsidRDefault="008D4260" w:rsidP="008D4260">
      <w:pPr>
        <w:pStyle w:val="a5"/>
        <w:ind w:left="360" w:firstLineChars="0" w:firstLine="0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 xml:space="preserve"> </w:t>
      </w:r>
      <w:r w:rsidR="00613811" w:rsidRPr="00613811">
        <w:rPr>
          <w:rFonts w:hint="eastAsia"/>
          <w:sz w:val="28"/>
          <w:szCs w:val="36"/>
        </w:rPr>
        <w:t>细胞耗材满足我院现有机型</w:t>
      </w:r>
      <w:r>
        <w:rPr>
          <w:rFonts w:hint="eastAsia"/>
          <w:sz w:val="28"/>
          <w:szCs w:val="36"/>
        </w:rPr>
        <w:t>（石家庄新世纪生物工程有限公司</w:t>
      </w:r>
      <w:r>
        <w:rPr>
          <w:rFonts w:hint="eastAsia"/>
          <w:sz w:val="28"/>
          <w:szCs w:val="36"/>
        </w:rPr>
        <w:t xml:space="preserve"> YBX-J8</w:t>
      </w:r>
      <w:r>
        <w:rPr>
          <w:rFonts w:hint="eastAsia"/>
          <w:sz w:val="28"/>
          <w:szCs w:val="36"/>
        </w:rPr>
        <w:t>型制片机</w:t>
      </w:r>
      <w:r w:rsidR="00613811">
        <w:rPr>
          <w:rFonts w:hint="eastAsia"/>
          <w:sz w:val="28"/>
          <w:szCs w:val="36"/>
        </w:rPr>
        <w:t>）</w:t>
      </w:r>
      <w:r w:rsidR="00613811" w:rsidRPr="00613811">
        <w:rPr>
          <w:rFonts w:hint="eastAsia"/>
          <w:sz w:val="28"/>
          <w:szCs w:val="36"/>
        </w:rPr>
        <w:t>。</w:t>
      </w:r>
    </w:p>
    <w:p w:rsidR="00622197" w:rsidRDefault="00622197" w:rsidP="00F20B53">
      <w:pPr>
        <w:pStyle w:val="a5"/>
        <w:ind w:left="360" w:firstLineChars="0" w:firstLine="0"/>
        <w:rPr>
          <w:sz w:val="28"/>
          <w:szCs w:val="36"/>
        </w:rPr>
      </w:pPr>
    </w:p>
    <w:p w:rsidR="00622197" w:rsidRPr="008D4260" w:rsidRDefault="00622197" w:rsidP="00F20B53">
      <w:pPr>
        <w:pStyle w:val="a5"/>
        <w:ind w:left="360" w:firstLineChars="0" w:firstLine="0"/>
        <w:rPr>
          <w:sz w:val="28"/>
          <w:szCs w:val="36"/>
        </w:rPr>
      </w:pPr>
    </w:p>
    <w:p w:rsidR="00622197" w:rsidRPr="008D4260" w:rsidRDefault="00622197" w:rsidP="00F20B53">
      <w:pPr>
        <w:pStyle w:val="a5"/>
        <w:ind w:left="360" w:firstLineChars="0" w:firstLine="0"/>
        <w:rPr>
          <w:sz w:val="28"/>
          <w:szCs w:val="36"/>
        </w:rPr>
      </w:pPr>
    </w:p>
    <w:sectPr w:rsidR="00622197" w:rsidRPr="008D4260" w:rsidSect="0010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A7D" w:rsidRDefault="00DE7A7D" w:rsidP="00CD3786">
      <w:r>
        <w:separator/>
      </w:r>
    </w:p>
  </w:endnote>
  <w:endnote w:type="continuationSeparator" w:id="1">
    <w:p w:rsidR="00DE7A7D" w:rsidRDefault="00DE7A7D" w:rsidP="00CD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A7D" w:rsidRDefault="00DE7A7D" w:rsidP="00CD3786">
      <w:r>
        <w:separator/>
      </w:r>
    </w:p>
  </w:footnote>
  <w:footnote w:type="continuationSeparator" w:id="1">
    <w:p w:rsidR="00DE7A7D" w:rsidRDefault="00DE7A7D" w:rsidP="00CD3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1DF0"/>
    <w:multiLevelType w:val="singleLevel"/>
    <w:tmpl w:val="41A91DF0"/>
    <w:lvl w:ilvl="0">
      <w:start w:val="1"/>
      <w:numFmt w:val="decimal"/>
      <w:suff w:val="nothing"/>
      <w:lvlText w:val="（%1）"/>
      <w:lvlJc w:val="left"/>
      <w:pPr>
        <w:ind w:left="70"/>
      </w:pPr>
    </w:lvl>
  </w:abstractNum>
  <w:abstractNum w:abstractNumId="1">
    <w:nsid w:val="7EB54CD9"/>
    <w:multiLevelType w:val="hybridMultilevel"/>
    <w:tmpl w:val="1EB8ED9A"/>
    <w:lvl w:ilvl="0" w:tplc="53BCB2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786"/>
    <w:rsid w:val="000338AE"/>
    <w:rsid w:val="00060662"/>
    <w:rsid w:val="00065A06"/>
    <w:rsid w:val="00092728"/>
    <w:rsid w:val="0010523D"/>
    <w:rsid w:val="001B0597"/>
    <w:rsid w:val="00204BD3"/>
    <w:rsid w:val="004356E3"/>
    <w:rsid w:val="00450C08"/>
    <w:rsid w:val="00483E41"/>
    <w:rsid w:val="004A5AC5"/>
    <w:rsid w:val="00575E63"/>
    <w:rsid w:val="00583C3B"/>
    <w:rsid w:val="00613811"/>
    <w:rsid w:val="00622197"/>
    <w:rsid w:val="008D4260"/>
    <w:rsid w:val="009916A8"/>
    <w:rsid w:val="009C22FD"/>
    <w:rsid w:val="009F6A1F"/>
    <w:rsid w:val="00B61F6F"/>
    <w:rsid w:val="00BB3A6E"/>
    <w:rsid w:val="00C13E24"/>
    <w:rsid w:val="00C13E8F"/>
    <w:rsid w:val="00CD3786"/>
    <w:rsid w:val="00CF4AF3"/>
    <w:rsid w:val="00D6233F"/>
    <w:rsid w:val="00DA5649"/>
    <w:rsid w:val="00DE7A7D"/>
    <w:rsid w:val="00EF41F1"/>
    <w:rsid w:val="00F20B53"/>
    <w:rsid w:val="00FC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7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786"/>
    <w:rPr>
      <w:sz w:val="18"/>
      <w:szCs w:val="18"/>
    </w:rPr>
  </w:style>
  <w:style w:type="paragraph" w:styleId="a5">
    <w:name w:val="List Paragraph"/>
    <w:basedOn w:val="a"/>
    <w:uiPriority w:val="34"/>
    <w:qFormat/>
    <w:rsid w:val="00CD37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2022-09-21T01:44:00Z</cp:lastPrinted>
  <dcterms:created xsi:type="dcterms:W3CDTF">2022-09-21T01:36:00Z</dcterms:created>
  <dcterms:modified xsi:type="dcterms:W3CDTF">2022-09-27T06:48:00Z</dcterms:modified>
</cp:coreProperties>
</file>