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江油市人民医院</w:t>
      </w:r>
    </w:p>
    <w:p>
      <w:pPr>
        <w:jc w:val="center"/>
        <w:rPr>
          <w:b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  <w:t>办公平台OA系统</w:t>
      </w:r>
      <w:r>
        <w:rPr>
          <w:rFonts w:hint="eastAsia" w:ascii="宋体" w:hAnsi="宋体" w:eastAsia="宋体" w:cs="宋体"/>
          <w:b/>
          <w:color w:val="auto"/>
          <w:sz w:val="36"/>
          <w:szCs w:val="36"/>
          <w:highlight w:val="none"/>
        </w:rPr>
        <w:t>维护服务内容</w:t>
      </w:r>
    </w:p>
    <w:tbl>
      <w:tblPr>
        <w:tblStyle w:val="5"/>
        <w:tblpPr w:leftFromText="180" w:rightFromText="180" w:vertAnchor="text" w:horzAnchor="page" w:tblpX="1710" w:tblpY="1083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774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7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第一部分：软件升级服务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跨版本升级服务：</w:t>
            </w:r>
          </w:p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1.升级测试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搭建测试服务器环境：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备份存储文件；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备份WEB访问文件包；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调试相关内容。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升级测试服务器OA系统到最新的版本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17-V11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，并保证功能够正常运行测试；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所有升级和功能完成，确认功能。</w:t>
            </w:r>
          </w:p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2.</w:t>
            </w: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在正式服务器升级OA：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升级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2017-V11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老版本数据平移；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调试升级；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配置企业微信。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3.数据库优化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2" w:hRule="atLeast"/>
        </w:trPr>
        <w:tc>
          <w:tcPr>
            <w:tcW w:w="8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第二部分：开发升级服务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749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《开发功能需求》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52" w:hRule="atLeast"/>
        </w:trPr>
        <w:tc>
          <w:tcPr>
            <w:tcW w:w="8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  <w:highlight w:val="none"/>
              </w:rPr>
              <w:t>第三部分：年服务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运行环境维护类服务：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1.操作系统的安全补丁（2次/年）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2.数据库的安全补丁（2次/年）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3.WEB服务器安全补丁（2次/年）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4.用服务器安全补丁（2次/年）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5.乙方远程协助甲方检查系统安全问题，审计安全日志（4次/年）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6.如果甲方更换服务器、变更办公地点，乙方协助甲方二次注册安装，恢复办公系统运行；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7.相关业务系统以及辅助软件提供日常升级及维护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系统维护类服务：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1.每季度上门协助甲方做好程序备份工作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2.每季度上门协助甲方做好附件备份工作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3.每季度上门协助甲方进行流程数据归档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4.每月远程协助甲方做好数据库备份工作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5.每月远程协助甲方清理运行日志，释放运行空间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6.每月远程对现有工作流的及表单的调整和改进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增值服务类：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1.每半年走访一次使用部门，了解新模块或既有模块的运行使用情况，进行需求调研和需求沟通；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2.每半年上门做更深层次的OA办公系统应用，如新功能扩展：科研项目管理系统、资产管理系统等；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3.每半年前瞻性技术和架构的咨询服务。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应急响应类：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1.如因其它原因影响OA办公系统影响正常使用，乙方专属工程师上门积极配合处理（不超过4次/年）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2.其他临时性维护工作的日常维护（不超过4次/年）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培训类：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1.系统管理员培训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场（主要针对应用自建平台制作培训）；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2.领导培训1场；</w:t>
            </w:r>
          </w:p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3.用户培训与答疑1场。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398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7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项目配置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名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工程师、1名客服人员为甲方提供专属VIP服务。</w:t>
            </w:r>
          </w:p>
        </w:tc>
      </w:tr>
    </w:tbl>
    <w:p>
      <w:pPr>
        <w:spacing w:line="560" w:lineRule="exact"/>
        <w:ind w:firstLine="840" w:firstLineChars="4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</w:p>
    <w:p>
      <w:pPr>
        <w:pStyle w:val="2"/>
        <w:keepNext w:val="0"/>
        <w:keepLines w:val="0"/>
        <w:tabs>
          <w:tab w:val="left" w:pos="1050"/>
        </w:tabs>
        <w:spacing w:before="0" w:after="0" w:line="400" w:lineRule="exact"/>
        <w:ind w:left="220" w:firstLine="200"/>
        <w:rPr>
          <w:rFonts w:hint="eastAsia" w:ascii="宋体" w:hAnsi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cs="宋体"/>
          <w:color w:val="auto"/>
          <w:sz w:val="21"/>
          <w:szCs w:val="21"/>
          <w:highlight w:val="none"/>
        </w:rPr>
        <w:t>服务承诺</w:t>
      </w:r>
    </w:p>
    <w:p>
      <w:pPr>
        <w:pStyle w:val="10"/>
        <w:numPr>
          <w:ilvl w:val="0"/>
          <w:numId w:val="3"/>
        </w:numPr>
        <w:spacing w:line="560" w:lineRule="exact"/>
        <w:ind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承诺提供运维服务内容包含但不限于以下：</w:t>
      </w:r>
    </w:p>
    <w:p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电话咨询：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在服务期内，提供7*24小时不间断电话咨询服务，解答我院在使用软件中遇到的技术问题，及时提出解决问题的建议。　　</w:t>
      </w:r>
    </w:p>
    <w:p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线上讨论群：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针对本项目建立专属线上讨论群，以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保证我院在使用软件中遇到的问题得到及时解决。</w:t>
      </w:r>
    </w:p>
    <w:p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服务期外的服务承诺：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服务期满后，需继续提供免费的电话咨询服务，并承诺提供线上讨论群咨询服务，讨论群每天至少两名技术工程师提供在线咨询服务;　</w:t>
      </w:r>
    </w:p>
    <w:p>
      <w:pPr>
        <w:pStyle w:val="10"/>
        <w:numPr>
          <w:ilvl w:val="0"/>
          <w:numId w:val="4"/>
        </w:numPr>
        <w:spacing w:line="560" w:lineRule="exact"/>
        <w:ind w:firstLineChars="0"/>
        <w:rPr>
          <w:rFonts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1"/>
          <w:szCs w:val="21"/>
          <w:highlight w:val="none"/>
        </w:rPr>
        <w:t>专属技术团队服务：</w:t>
      </w:r>
      <w:r>
        <w:rPr>
          <w:rFonts w:hint="eastAsia" w:ascii="宋体" w:hAnsi="宋体" w:eastAsia="宋体" w:cs="宋体"/>
          <w:bCs w:val="0"/>
          <w:color w:val="auto"/>
          <w:sz w:val="21"/>
          <w:szCs w:val="21"/>
          <w:highlight w:val="none"/>
        </w:rPr>
        <w:t>服务期生效后需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指定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2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名技术工程师提供技术运维服务；针对方提出的技术问题，响应时间不超过8个工作小时（即一个工作日内）。</w:t>
      </w:r>
    </w:p>
    <w:tbl>
      <w:tblPr>
        <w:tblStyle w:val="5"/>
        <w:tblW w:w="99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300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969" w:type="dxa"/>
            <w:vMerge w:val="restart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故障级别</w:t>
            </w:r>
          </w:p>
        </w:tc>
        <w:tc>
          <w:tcPr>
            <w:tcW w:w="6993" w:type="dxa"/>
            <w:gridSpan w:val="2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响应方式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2969" w:type="dxa"/>
            <w:vMerge w:val="continue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300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远程支持</w:t>
            </w:r>
          </w:p>
        </w:tc>
        <w:tc>
          <w:tcPr>
            <w:tcW w:w="469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上门支持</w:t>
            </w:r>
          </w:p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  <w:t>（具体时间以乙方所在地公共交通时间为准）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>
            <w:pPr>
              <w:pStyle w:val="10"/>
              <w:spacing w:line="560" w:lineRule="exact"/>
              <w:ind w:firstLine="42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紧急(系统瘫痪)</w:t>
            </w:r>
          </w:p>
        </w:tc>
        <w:tc>
          <w:tcPr>
            <w:tcW w:w="2300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立即响应</w:t>
            </w:r>
          </w:p>
        </w:tc>
        <w:tc>
          <w:tcPr>
            <w:tcW w:w="469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小时内及最快交通工具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>
            <w:pPr>
              <w:pStyle w:val="10"/>
              <w:spacing w:line="560" w:lineRule="exact"/>
              <w:ind w:firstLine="42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严重(系统严重故障)</w:t>
            </w:r>
          </w:p>
        </w:tc>
        <w:tc>
          <w:tcPr>
            <w:tcW w:w="2300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立即响应</w:t>
            </w:r>
          </w:p>
        </w:tc>
        <w:tc>
          <w:tcPr>
            <w:tcW w:w="469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小时内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>
            <w:pPr>
              <w:pStyle w:val="10"/>
              <w:spacing w:line="560" w:lineRule="exact"/>
              <w:ind w:firstLine="42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一般(系统一般故障)</w:t>
            </w:r>
          </w:p>
        </w:tc>
        <w:tc>
          <w:tcPr>
            <w:tcW w:w="2300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立即响应</w:t>
            </w:r>
          </w:p>
        </w:tc>
        <w:tc>
          <w:tcPr>
            <w:tcW w:w="469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个工作日内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69" w:type="dxa"/>
            <w:vAlign w:val="center"/>
          </w:tcPr>
          <w:p>
            <w:pPr>
              <w:pStyle w:val="10"/>
              <w:spacing w:line="560" w:lineRule="exact"/>
              <w:ind w:firstLine="42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业务修改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(非故障)</w:t>
            </w:r>
          </w:p>
        </w:tc>
        <w:tc>
          <w:tcPr>
            <w:tcW w:w="2300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立即响应</w:t>
            </w:r>
          </w:p>
        </w:tc>
        <w:tc>
          <w:tcPr>
            <w:tcW w:w="4693" w:type="dxa"/>
            <w:vAlign w:val="center"/>
          </w:tcPr>
          <w:p>
            <w:pPr>
              <w:pStyle w:val="10"/>
              <w:spacing w:line="560" w:lineRule="exact"/>
              <w:ind w:firstLine="0" w:firstLineChars="0"/>
              <w:rPr>
                <w:rFonts w:ascii="宋体" w:hAnsi="宋体" w:eastAsia="宋体" w:cs="宋体"/>
                <w:b/>
                <w:color w:val="auto"/>
                <w:sz w:val="21"/>
                <w:szCs w:val="21"/>
                <w:highlight w:val="none"/>
              </w:rPr>
            </w:pPr>
            <w:r>
              <w:rPr>
                <w:rFonts w:ascii="宋体" w:hAnsi="宋体" w:eastAsia="宋体" w:cs="宋体"/>
                <w:b/>
                <w:bCs w:val="0"/>
                <w:color w:val="auto"/>
                <w:sz w:val="21"/>
                <w:szCs w:val="21"/>
                <w:highlight w:val="none"/>
                <w:u w:val="single"/>
              </w:rPr>
              <w:t>1-7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个工作日内</w:t>
            </w:r>
          </w:p>
        </w:tc>
      </w:tr>
    </w:tbl>
    <w:p>
      <w:pPr>
        <w:rPr>
          <w:color w:val="auto"/>
          <w:highlight w:val="none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07AA9"/>
    <w:multiLevelType w:val="singleLevel"/>
    <w:tmpl w:val="8A107AA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9A9CB421"/>
    <w:multiLevelType w:val="singleLevel"/>
    <w:tmpl w:val="9A9CB42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19440B7E"/>
    <w:multiLevelType w:val="multilevel"/>
    <w:tmpl w:val="19440B7E"/>
    <w:lvl w:ilvl="0" w:tentative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656FA2D2"/>
    <w:multiLevelType w:val="singleLevel"/>
    <w:tmpl w:val="656FA2D2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zYmVlMDBkZDgwZWUwZjkwMzM2ODUyZGJlZjQ3ZWUifQ=="/>
  </w:docVars>
  <w:rsids>
    <w:rsidRoot w:val="000A0938"/>
    <w:rsid w:val="000A0938"/>
    <w:rsid w:val="00D7290C"/>
    <w:rsid w:val="088945C4"/>
    <w:rsid w:val="6A03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0">
    <w:name w:val="No Spacing"/>
    <w:basedOn w:val="1"/>
    <w:qFormat/>
    <w:uiPriority w:val="1"/>
    <w:pPr>
      <w:spacing w:line="360" w:lineRule="auto"/>
      <w:ind w:firstLine="480" w:firstLineChars="200"/>
    </w:pPr>
    <w:rPr>
      <w:rFonts w:ascii="仿宋" w:hAnsi="仿宋" w:eastAsia="仿宋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1109</Words>
  <Characters>1161</Characters>
  <Lines>9</Lines>
  <Paragraphs>2</Paragraphs>
  <TotalTime>1</TotalTime>
  <ScaleCrop>false</ScaleCrop>
  <LinksUpToDate>false</LinksUpToDate>
  <CharactersWithSpaces>1164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2022-05-19T04:28:00Z</dcterms:created>
  <dc:creator>admin</dc:creator>
  <cp:lastModifiedBy>虫虫</cp:lastModifiedBy>
  <dcterms:modified xsi:type="dcterms:W3CDTF">2022-05-20T00:28:58Z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06DB43820A6144B9B3D05BD69480F087</vt:lpwstr>
  </property>
</Properties>
</file>