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CD" w:rsidRPr="00A22C07" w:rsidRDefault="00A22C07" w:rsidP="00A22C07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 w:rsidRPr="00A22C07">
        <w:rPr>
          <w:rFonts w:hint="eastAsia"/>
          <w:b/>
          <w:bCs/>
          <w:sz w:val="28"/>
          <w:szCs w:val="28"/>
        </w:rPr>
        <w:t>核酸检测</w:t>
      </w:r>
      <w:r w:rsidR="00241D39" w:rsidRPr="00A22C07">
        <w:rPr>
          <w:rFonts w:hint="eastAsia"/>
          <w:b/>
          <w:bCs/>
          <w:sz w:val="28"/>
          <w:szCs w:val="28"/>
        </w:rPr>
        <w:t>设备采购</w:t>
      </w:r>
      <w:r w:rsidR="00241D39" w:rsidRPr="00A22C07">
        <w:rPr>
          <w:rFonts w:hint="eastAsia"/>
          <w:b/>
          <w:bCs/>
          <w:sz w:val="28"/>
          <w:szCs w:val="28"/>
        </w:rPr>
        <w:t>需求</w:t>
      </w:r>
      <w:bookmarkStart w:id="0" w:name="_GoBack"/>
      <w:bookmarkEnd w:id="0"/>
    </w:p>
    <w:p w:rsidR="004520CD" w:rsidRPr="00AA73D2" w:rsidRDefault="00A22C07" w:rsidP="00AA73D2"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AA73D2">
        <w:rPr>
          <w:rFonts w:ascii="宋体" w:hAnsi="宋体" w:cs="宋体" w:hint="eastAsia"/>
          <w:b/>
          <w:bCs/>
          <w:sz w:val="28"/>
          <w:szCs w:val="28"/>
        </w:rPr>
        <w:t>一、PCR扩增分析仪</w:t>
      </w:r>
    </w:p>
    <w:p w:rsidR="00A22C07" w:rsidRPr="00AA73D2" w:rsidRDefault="00A22C07" w:rsidP="00AA73D2">
      <w:pPr>
        <w:spacing w:line="360" w:lineRule="auto"/>
        <w:rPr>
          <w:rFonts w:ascii="宋体" w:hAnsi="宋体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1</w:t>
      </w:r>
      <w:r w:rsidRPr="00AA73D2">
        <w:rPr>
          <w:rFonts w:ascii="宋体" w:hAnsi="宋体"/>
          <w:bCs/>
          <w:sz w:val="28"/>
          <w:szCs w:val="28"/>
        </w:rPr>
        <w:t>.</w:t>
      </w:r>
      <w:r w:rsidRPr="00AA73D2">
        <w:rPr>
          <w:rFonts w:ascii="宋体" w:hAnsi="宋体" w:hint="eastAsia"/>
          <w:bCs/>
          <w:sz w:val="28"/>
          <w:szCs w:val="28"/>
        </w:rPr>
        <w:t>样本容量</w:t>
      </w:r>
      <w:r w:rsidRPr="00AA73D2">
        <w:rPr>
          <w:rFonts w:ascii="宋体" w:hAnsi="宋体"/>
          <w:bCs/>
          <w:sz w:val="28"/>
          <w:szCs w:val="28"/>
        </w:rPr>
        <w:t>:96</w:t>
      </w:r>
      <w:r w:rsidRPr="00AA73D2">
        <w:rPr>
          <w:rFonts w:ascii="宋体" w:hAnsi="宋体" w:hint="eastAsia"/>
          <w:bCs/>
          <w:sz w:val="28"/>
          <w:szCs w:val="28"/>
        </w:rPr>
        <w:t>孔；</w:t>
      </w:r>
    </w:p>
    <w:p w:rsidR="00A22C07" w:rsidRPr="00AA73D2" w:rsidRDefault="00A22C07" w:rsidP="00AA73D2">
      <w:pPr>
        <w:spacing w:line="360" w:lineRule="auto"/>
        <w:rPr>
          <w:rFonts w:ascii="宋体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2</w:t>
      </w:r>
      <w:r w:rsidRPr="00AA73D2">
        <w:rPr>
          <w:rFonts w:ascii="宋体" w:hAnsi="宋体"/>
          <w:bCs/>
          <w:sz w:val="28"/>
          <w:szCs w:val="28"/>
        </w:rPr>
        <w:t>.</w:t>
      </w:r>
      <w:r w:rsidRPr="00AA73D2">
        <w:rPr>
          <w:rFonts w:ascii="宋体" w:hAnsi="宋体" w:hint="eastAsia"/>
          <w:bCs/>
          <w:sz w:val="28"/>
          <w:szCs w:val="28"/>
        </w:rPr>
        <w:t>反应体系：0</w:t>
      </w:r>
      <w:r w:rsidRPr="00AA73D2">
        <w:rPr>
          <w:rFonts w:ascii="宋体" w:hAnsi="宋体"/>
          <w:bCs/>
          <w:sz w:val="28"/>
          <w:szCs w:val="28"/>
        </w:rPr>
        <w:t>-</w:t>
      </w:r>
      <w:r w:rsidRPr="00AA73D2">
        <w:rPr>
          <w:rFonts w:ascii="宋体" w:hAnsi="宋体" w:hint="eastAsia"/>
          <w:bCs/>
          <w:sz w:val="28"/>
          <w:szCs w:val="28"/>
        </w:rPr>
        <w:t>1</w:t>
      </w:r>
      <w:r w:rsidRPr="00AA73D2">
        <w:rPr>
          <w:rFonts w:ascii="宋体" w:hAnsi="宋体" w:cs="宋体" w:hint="eastAsia"/>
          <w:sz w:val="28"/>
          <w:szCs w:val="28"/>
        </w:rPr>
        <w:t>00μl；</w:t>
      </w:r>
    </w:p>
    <w:p w:rsidR="00A22C07" w:rsidRPr="00AA73D2" w:rsidRDefault="00A22C07" w:rsidP="00AA73D2">
      <w:pPr>
        <w:spacing w:line="360" w:lineRule="auto"/>
        <w:rPr>
          <w:rFonts w:ascii="宋体" w:hAnsi="宋体" w:cs="宋体" w:hint="eastAsia"/>
          <w:sz w:val="28"/>
          <w:szCs w:val="28"/>
        </w:rPr>
      </w:pPr>
      <w:r w:rsidRPr="00AA73D2">
        <w:rPr>
          <w:rFonts w:ascii="宋体" w:hAnsi="宋体"/>
          <w:bCs/>
          <w:sz w:val="28"/>
          <w:szCs w:val="28"/>
        </w:rPr>
        <w:t>3.</w:t>
      </w:r>
      <w:r w:rsidRPr="00AA73D2">
        <w:rPr>
          <w:rFonts w:ascii="宋体" w:hAnsi="宋体" w:hint="eastAsia"/>
          <w:bCs/>
          <w:sz w:val="28"/>
          <w:szCs w:val="28"/>
        </w:rPr>
        <w:t>适用耗材：</w:t>
      </w:r>
      <w:r w:rsidRPr="00AA73D2">
        <w:rPr>
          <w:rFonts w:ascii="宋体" w:hAnsi="宋体"/>
          <w:bCs/>
          <w:sz w:val="28"/>
          <w:szCs w:val="28"/>
        </w:rPr>
        <w:t>0.2ml 96</w:t>
      </w:r>
      <w:r w:rsidRPr="00AA73D2">
        <w:rPr>
          <w:rFonts w:ascii="宋体" w:hAnsi="宋体" w:hint="eastAsia"/>
          <w:bCs/>
          <w:sz w:val="28"/>
          <w:szCs w:val="28"/>
        </w:rPr>
        <w:t>孔板、</w:t>
      </w:r>
      <w:r w:rsidRPr="00AA73D2">
        <w:rPr>
          <w:rFonts w:ascii="宋体" w:hAnsi="宋体"/>
          <w:bCs/>
          <w:sz w:val="28"/>
          <w:szCs w:val="28"/>
        </w:rPr>
        <w:t>8</w:t>
      </w:r>
      <w:r w:rsidRPr="00AA73D2">
        <w:rPr>
          <w:rFonts w:ascii="宋体" w:hAnsi="宋体" w:hint="eastAsia"/>
          <w:bCs/>
          <w:sz w:val="28"/>
          <w:szCs w:val="28"/>
        </w:rPr>
        <w:t>联管，单管</w:t>
      </w:r>
      <w:r w:rsidRPr="00AA73D2">
        <w:rPr>
          <w:rFonts w:ascii="宋体" w:hAnsi="宋体"/>
          <w:bCs/>
          <w:sz w:val="28"/>
          <w:szCs w:val="28"/>
        </w:rPr>
        <w:t>(</w:t>
      </w:r>
      <w:r w:rsidRPr="00AA73D2">
        <w:rPr>
          <w:rFonts w:ascii="宋体" w:hAnsi="宋体" w:hint="eastAsia"/>
          <w:bCs/>
          <w:sz w:val="28"/>
          <w:szCs w:val="28"/>
        </w:rPr>
        <w:t>乳白色管、透明管、</w:t>
      </w:r>
      <w:proofErr w:type="gramStart"/>
      <w:r w:rsidRPr="00AA73D2">
        <w:rPr>
          <w:rFonts w:ascii="宋体" w:hAnsi="宋体" w:hint="eastAsia"/>
          <w:bCs/>
          <w:sz w:val="28"/>
          <w:szCs w:val="28"/>
        </w:rPr>
        <w:t>磨砂管均可</w:t>
      </w:r>
      <w:proofErr w:type="gramEnd"/>
      <w:r w:rsidRPr="00AA73D2">
        <w:rPr>
          <w:rFonts w:ascii="宋体" w:hAnsi="宋体" w:hint="eastAsia"/>
          <w:bCs/>
          <w:sz w:val="28"/>
          <w:szCs w:val="28"/>
        </w:rPr>
        <w:t>适用</w:t>
      </w:r>
      <w:r w:rsidRPr="00AA73D2">
        <w:rPr>
          <w:rFonts w:ascii="宋体" w:hAnsi="宋体"/>
          <w:bCs/>
          <w:sz w:val="28"/>
          <w:szCs w:val="28"/>
        </w:rPr>
        <w:t>)</w:t>
      </w:r>
      <w:r w:rsidRPr="00AA73D2">
        <w:rPr>
          <w:rFonts w:ascii="宋体" w:hAnsi="宋体" w:hint="eastAsia"/>
          <w:bCs/>
          <w:sz w:val="28"/>
          <w:szCs w:val="28"/>
        </w:rPr>
        <w:t>；</w:t>
      </w:r>
    </w:p>
    <w:p w:rsidR="00A22C07" w:rsidRPr="00AA73D2" w:rsidRDefault="00A22C07" w:rsidP="00AA73D2">
      <w:pPr>
        <w:spacing w:line="360" w:lineRule="auto"/>
        <w:rPr>
          <w:rFonts w:ascii="宋体" w:hAnsi="宋体" w:hint="eastAsia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4</w:t>
      </w:r>
      <w:r w:rsidRPr="00AA73D2">
        <w:rPr>
          <w:rFonts w:ascii="宋体" w:hAnsi="宋体"/>
          <w:bCs/>
          <w:sz w:val="28"/>
          <w:szCs w:val="28"/>
        </w:rPr>
        <w:t>.</w:t>
      </w:r>
      <w:r w:rsidRPr="00AA73D2">
        <w:rPr>
          <w:rFonts w:ascii="宋体" w:hAnsi="宋体" w:hint="eastAsia"/>
          <w:bCs/>
          <w:sz w:val="28"/>
          <w:szCs w:val="28"/>
        </w:rPr>
        <w:t>检测通道</w:t>
      </w:r>
      <w:r w:rsidRPr="00AA73D2">
        <w:rPr>
          <w:rFonts w:ascii="宋体" w:hAnsi="宋体"/>
          <w:bCs/>
          <w:sz w:val="28"/>
          <w:szCs w:val="28"/>
        </w:rPr>
        <w:t>:</w:t>
      </w:r>
      <w:r w:rsidRPr="00AA73D2">
        <w:rPr>
          <w:rFonts w:ascii="宋体" w:hAnsi="宋体" w:hint="eastAsia"/>
          <w:bCs/>
          <w:sz w:val="28"/>
          <w:szCs w:val="28"/>
        </w:rPr>
        <w:t>4个荧光通道；</w:t>
      </w:r>
    </w:p>
    <w:p w:rsidR="00A22C07" w:rsidRPr="00AA73D2" w:rsidRDefault="00A22C07" w:rsidP="00AA73D2">
      <w:pPr>
        <w:spacing w:line="360" w:lineRule="auto"/>
        <w:rPr>
          <w:rFonts w:ascii="宋体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5</w:t>
      </w:r>
      <w:r w:rsidRPr="00AA73D2">
        <w:rPr>
          <w:rFonts w:ascii="宋体" w:hAnsi="宋体"/>
          <w:bCs/>
          <w:sz w:val="28"/>
          <w:szCs w:val="28"/>
        </w:rPr>
        <w:t>.</w:t>
      </w:r>
      <w:r w:rsidRPr="00AA73D2">
        <w:rPr>
          <w:rFonts w:ascii="宋体" w:hAnsi="宋体" w:hint="eastAsia"/>
          <w:bCs/>
          <w:sz w:val="28"/>
          <w:szCs w:val="28"/>
        </w:rPr>
        <w:t>检测光源：</w:t>
      </w:r>
      <w:proofErr w:type="gramStart"/>
      <w:r w:rsidRPr="00AA73D2">
        <w:rPr>
          <w:rFonts w:ascii="宋体" w:hAnsi="宋体" w:cs="宋体" w:hint="eastAsia"/>
          <w:sz w:val="28"/>
          <w:szCs w:val="28"/>
        </w:rPr>
        <w:t>高亮长寿命</w:t>
      </w:r>
      <w:proofErr w:type="gramEnd"/>
      <w:r w:rsidRPr="00AA73D2">
        <w:rPr>
          <w:rFonts w:ascii="宋体" w:hAnsi="宋体" w:cs="宋体" w:hint="eastAsia"/>
          <w:sz w:val="28"/>
          <w:szCs w:val="28"/>
        </w:rPr>
        <w:t>免维护的LED光源；</w:t>
      </w:r>
    </w:p>
    <w:p w:rsidR="00A22C07" w:rsidRPr="00AA73D2" w:rsidRDefault="00A22C07" w:rsidP="00AA73D2">
      <w:pPr>
        <w:spacing w:line="360" w:lineRule="auto"/>
        <w:rPr>
          <w:rFonts w:ascii="宋体" w:hAnsi="宋体" w:hint="eastAsia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6.荧光检测方式：光电二极管（PD）作为检测器，顶部激发、顶部扫描，4个荧光通道</w:t>
      </w:r>
      <w:proofErr w:type="gramStart"/>
      <w:r w:rsidRPr="00AA73D2">
        <w:rPr>
          <w:rFonts w:ascii="宋体" w:hAnsi="宋体" w:hint="eastAsia"/>
          <w:bCs/>
          <w:sz w:val="28"/>
          <w:szCs w:val="28"/>
        </w:rPr>
        <w:t>同时逐孔扫描</w:t>
      </w:r>
      <w:proofErr w:type="gramEnd"/>
      <w:r w:rsidRPr="00AA73D2">
        <w:rPr>
          <w:rFonts w:ascii="宋体" w:hAnsi="宋体" w:hint="eastAsia"/>
          <w:bCs/>
          <w:sz w:val="28"/>
          <w:szCs w:val="28"/>
        </w:rPr>
        <w:t>，无荧光边缘效应；</w:t>
      </w:r>
    </w:p>
    <w:p w:rsidR="00A22C07" w:rsidRPr="00AA73D2" w:rsidRDefault="00A22C07" w:rsidP="00AA73D2">
      <w:pPr>
        <w:spacing w:line="360" w:lineRule="auto"/>
        <w:rPr>
          <w:rFonts w:ascii="宋体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7</w:t>
      </w:r>
      <w:r w:rsidRPr="00AA73D2">
        <w:rPr>
          <w:rFonts w:ascii="宋体" w:hAnsi="宋体"/>
          <w:bCs/>
          <w:sz w:val="28"/>
          <w:szCs w:val="28"/>
        </w:rPr>
        <w:t>.</w:t>
      </w:r>
      <w:r w:rsidRPr="00AA73D2">
        <w:rPr>
          <w:rFonts w:ascii="宋体" w:hAnsi="宋体" w:hint="eastAsia"/>
          <w:bCs/>
          <w:sz w:val="28"/>
          <w:szCs w:val="28"/>
        </w:rPr>
        <w:t>控温技术：半导体制冷片加热制冷技术；温度均匀性：≤±</w:t>
      </w:r>
      <w:r w:rsidRPr="00AA73D2">
        <w:rPr>
          <w:rFonts w:ascii="宋体"/>
          <w:bCs/>
          <w:sz w:val="28"/>
          <w:szCs w:val="28"/>
        </w:rPr>
        <w:t>0.</w:t>
      </w:r>
      <w:r w:rsidRPr="00AA73D2">
        <w:rPr>
          <w:rFonts w:ascii="宋体" w:hAnsi="宋体" w:hint="eastAsia"/>
          <w:bCs/>
          <w:sz w:val="28"/>
          <w:szCs w:val="28"/>
        </w:rPr>
        <w:t>1℃；</w:t>
      </w:r>
    </w:p>
    <w:p w:rsidR="00A22C07" w:rsidRPr="00AA73D2" w:rsidRDefault="00A22C07" w:rsidP="00AA73D2">
      <w:pPr>
        <w:spacing w:line="360" w:lineRule="auto"/>
        <w:rPr>
          <w:rFonts w:ascii="宋体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8</w:t>
      </w:r>
      <w:r w:rsidRPr="00AA73D2">
        <w:rPr>
          <w:rFonts w:ascii="宋体" w:hAnsi="宋体"/>
          <w:bCs/>
          <w:sz w:val="28"/>
          <w:szCs w:val="28"/>
        </w:rPr>
        <w:t>.</w:t>
      </w:r>
      <w:r w:rsidRPr="00AA73D2">
        <w:rPr>
          <w:rFonts w:ascii="宋体" w:hAnsi="宋体" w:hint="eastAsia"/>
          <w:bCs/>
          <w:sz w:val="28"/>
          <w:szCs w:val="28"/>
        </w:rPr>
        <w:t>模块控温范围：0～100℃；</w:t>
      </w:r>
    </w:p>
    <w:p w:rsidR="00A22C07" w:rsidRPr="00AA73D2" w:rsidRDefault="00A22C07" w:rsidP="00AA73D2">
      <w:pPr>
        <w:spacing w:line="360" w:lineRule="auto"/>
        <w:rPr>
          <w:rFonts w:ascii="宋体" w:hAnsi="宋体" w:hint="eastAsia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9</w:t>
      </w:r>
      <w:r w:rsidRPr="00AA73D2">
        <w:rPr>
          <w:rFonts w:ascii="宋体" w:hAnsi="宋体"/>
          <w:bCs/>
          <w:sz w:val="28"/>
          <w:szCs w:val="28"/>
        </w:rPr>
        <w:t xml:space="preserve">. </w:t>
      </w:r>
      <w:r w:rsidRPr="00AA73D2">
        <w:rPr>
          <w:rFonts w:ascii="宋体" w:hAnsi="宋体" w:hint="eastAsia"/>
          <w:bCs/>
          <w:sz w:val="28"/>
          <w:szCs w:val="28"/>
        </w:rPr>
        <w:t>自动样本仓：样本仓可由触摸屏控制自动弹出/关闭，弹出状态时轻触样本仓可自动关闭；</w:t>
      </w:r>
    </w:p>
    <w:p w:rsidR="00A22C07" w:rsidRPr="00AA73D2" w:rsidRDefault="00A22C07" w:rsidP="00AA73D2">
      <w:pPr>
        <w:spacing w:line="360" w:lineRule="auto"/>
        <w:rPr>
          <w:rFonts w:ascii="宋体" w:hAnsi="宋体" w:hint="eastAsia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10.操控方式：</w:t>
      </w:r>
    </w:p>
    <w:p w:rsidR="00A22C07" w:rsidRPr="00AA73D2" w:rsidRDefault="00A22C07" w:rsidP="00AA73D2">
      <w:pPr>
        <w:spacing w:line="360" w:lineRule="auto"/>
        <w:rPr>
          <w:rFonts w:ascii="宋体" w:hAnsi="宋体" w:hint="eastAsia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单机运行：仪器可脱离电脑独立运行；</w:t>
      </w:r>
    </w:p>
    <w:p w:rsidR="00A22C07" w:rsidRPr="00AA73D2" w:rsidRDefault="00A22C07" w:rsidP="00AA73D2">
      <w:pPr>
        <w:spacing w:line="360" w:lineRule="auto"/>
        <w:rPr>
          <w:rFonts w:ascii="宋体" w:hAnsi="宋体" w:hint="eastAsia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PC直连：仪器通过点对点网络与PC连接后，利用电脑上的应用软件实现实验设置、运行监控、数据分析等操作；</w:t>
      </w:r>
    </w:p>
    <w:p w:rsidR="00A22C07" w:rsidRPr="00AA73D2" w:rsidRDefault="00A22C07" w:rsidP="00AA73D2">
      <w:pPr>
        <w:spacing w:line="360" w:lineRule="auto"/>
        <w:rPr>
          <w:rFonts w:ascii="宋体" w:hAnsi="宋体" w:hint="eastAsia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局域网接入：通过对仪器的网络参数进行设置，可将仪器接入本地局域网内，从而实现局域网内的任何一台电脑对仪器的运行监控、数据同步及分析等操作；</w:t>
      </w:r>
    </w:p>
    <w:p w:rsidR="00A22C07" w:rsidRPr="00AA73D2" w:rsidRDefault="00A22C07" w:rsidP="00AA73D2">
      <w:pPr>
        <w:spacing w:line="360" w:lineRule="auto"/>
        <w:rPr>
          <w:rFonts w:ascii="宋体"/>
          <w:bCs/>
          <w:sz w:val="28"/>
          <w:szCs w:val="28"/>
        </w:rPr>
      </w:pPr>
      <w:r w:rsidRPr="00AA73D2">
        <w:rPr>
          <w:rFonts w:ascii="宋体" w:hAnsi="宋体"/>
          <w:bCs/>
          <w:sz w:val="28"/>
          <w:szCs w:val="28"/>
        </w:rPr>
        <w:t>1</w:t>
      </w:r>
      <w:r w:rsidRPr="00AA73D2">
        <w:rPr>
          <w:rFonts w:ascii="宋体" w:hAnsi="宋体" w:hint="eastAsia"/>
          <w:bCs/>
          <w:sz w:val="28"/>
          <w:szCs w:val="28"/>
        </w:rPr>
        <w:t>1．软件分析功能：定性分析、绝对定量分析、相对定量分析、终点</w:t>
      </w:r>
      <w:r w:rsidRPr="00AA73D2">
        <w:rPr>
          <w:rFonts w:ascii="宋体" w:hAnsi="宋体" w:hint="eastAsia"/>
          <w:bCs/>
          <w:sz w:val="28"/>
          <w:szCs w:val="28"/>
        </w:rPr>
        <w:lastRenderedPageBreak/>
        <w:t>荧光分析等；</w:t>
      </w:r>
    </w:p>
    <w:p w:rsidR="00A22C07" w:rsidRPr="00AA73D2" w:rsidRDefault="00A22C07" w:rsidP="00AA73D2">
      <w:pPr>
        <w:spacing w:line="360" w:lineRule="auto"/>
        <w:rPr>
          <w:rFonts w:ascii="宋体" w:hAnsi="宋体" w:hint="eastAsia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12</w:t>
      </w:r>
      <w:r w:rsidRPr="00AA73D2">
        <w:rPr>
          <w:rFonts w:ascii="宋体" w:hAnsi="宋体"/>
          <w:bCs/>
          <w:sz w:val="28"/>
          <w:szCs w:val="28"/>
        </w:rPr>
        <w:t>.</w:t>
      </w:r>
      <w:r w:rsidRPr="00AA73D2">
        <w:rPr>
          <w:rFonts w:ascii="宋体" w:hAnsi="宋体" w:hint="eastAsia"/>
          <w:bCs/>
          <w:sz w:val="28"/>
          <w:szCs w:val="28"/>
        </w:rPr>
        <w:t>断电保护功能：实验数据在仪器内实时保存，且具备断电再来电时自动恢复实验功能，避免实验数据丢失及试剂损失；</w:t>
      </w:r>
    </w:p>
    <w:p w:rsidR="00A22C07" w:rsidRPr="00AA73D2" w:rsidRDefault="00A22C07" w:rsidP="00AA73D2">
      <w:pPr>
        <w:spacing w:line="360" w:lineRule="auto"/>
        <w:rPr>
          <w:rFonts w:ascii="宋体" w:hAnsi="宋体" w:hint="eastAsia"/>
          <w:bCs/>
          <w:sz w:val="28"/>
          <w:szCs w:val="28"/>
        </w:rPr>
      </w:pPr>
      <w:r w:rsidRPr="00AA73D2">
        <w:rPr>
          <w:rFonts w:ascii="宋体" w:hAnsi="宋体"/>
          <w:bCs/>
          <w:sz w:val="28"/>
          <w:szCs w:val="28"/>
        </w:rPr>
        <w:t>1</w:t>
      </w:r>
      <w:r w:rsidRPr="00AA73D2">
        <w:rPr>
          <w:rFonts w:ascii="宋体" w:hAnsi="宋体" w:hint="eastAsia"/>
          <w:bCs/>
          <w:sz w:val="28"/>
          <w:szCs w:val="28"/>
        </w:rPr>
        <w:t>3</w:t>
      </w:r>
      <w:r w:rsidRPr="00AA73D2">
        <w:rPr>
          <w:rFonts w:ascii="宋体" w:hAnsi="宋体"/>
          <w:bCs/>
          <w:sz w:val="28"/>
          <w:szCs w:val="28"/>
        </w:rPr>
        <w:t>.</w:t>
      </w:r>
      <w:r w:rsidRPr="00AA73D2">
        <w:rPr>
          <w:rFonts w:ascii="宋体" w:hAnsi="宋体" w:hint="eastAsia"/>
          <w:bCs/>
          <w:sz w:val="28"/>
          <w:szCs w:val="28"/>
        </w:rPr>
        <w:t>LIS功能：可导出CSV、Excel、TXT等格式，开放数据端口，同步支持与LIS系统互联</w:t>
      </w:r>
      <w:r w:rsidR="00A842EC" w:rsidRPr="00AA73D2">
        <w:rPr>
          <w:rFonts w:ascii="宋体" w:hAnsi="宋体" w:hint="eastAsia"/>
          <w:bCs/>
          <w:sz w:val="28"/>
          <w:szCs w:val="28"/>
        </w:rPr>
        <w:t>。</w:t>
      </w:r>
    </w:p>
    <w:p w:rsidR="00A842EC" w:rsidRPr="00AA73D2" w:rsidRDefault="00A842EC" w:rsidP="00AA73D2">
      <w:pPr>
        <w:spacing w:line="360" w:lineRule="auto"/>
        <w:rPr>
          <w:rFonts w:ascii="宋体" w:hAnsi="宋体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14. 保修：≥2年；配件供应时间≥8年售后服务：维修到达现场时间≤ 24小时。</w:t>
      </w:r>
    </w:p>
    <w:p w:rsidR="004520CD" w:rsidRPr="00AA73D2" w:rsidRDefault="00A22C07" w:rsidP="00AA73D2"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AA73D2">
        <w:rPr>
          <w:rFonts w:ascii="宋体" w:hAnsi="宋体" w:cs="宋体" w:hint="eastAsia"/>
          <w:b/>
          <w:bCs/>
          <w:sz w:val="28"/>
          <w:szCs w:val="28"/>
        </w:rPr>
        <w:t>二、核酸提取仪（32孔）</w:t>
      </w:r>
    </w:p>
    <w:p w:rsidR="001C30D5" w:rsidRPr="00AA73D2" w:rsidRDefault="001C30D5" w:rsidP="00AA73D2">
      <w:pPr>
        <w:spacing w:line="360" w:lineRule="auto"/>
        <w:ind w:firstLineChars="50" w:firstLine="140"/>
        <w:jc w:val="left"/>
        <w:rPr>
          <w:rFonts w:ascii="宋体" w:hAnsi="宋体" w:hint="eastAsia"/>
          <w:sz w:val="28"/>
          <w:szCs w:val="28"/>
        </w:rPr>
      </w:pPr>
      <w:r w:rsidRPr="00AA73D2">
        <w:rPr>
          <w:rFonts w:ascii="宋体" w:hAnsi="宋体" w:hint="eastAsia"/>
          <w:sz w:val="28"/>
          <w:szCs w:val="28"/>
        </w:rPr>
        <w:t>1</w:t>
      </w:r>
      <w:r w:rsidR="003170A9" w:rsidRPr="00AA73D2">
        <w:rPr>
          <w:rFonts w:ascii="宋体" w:hAnsi="宋体" w:hint="eastAsia"/>
          <w:sz w:val="28"/>
          <w:szCs w:val="28"/>
        </w:rPr>
        <w:t>.</w:t>
      </w:r>
      <w:r w:rsidRPr="00AA73D2">
        <w:rPr>
          <w:rFonts w:ascii="宋体" w:hAnsi="宋体" w:hint="eastAsia"/>
          <w:sz w:val="28"/>
          <w:szCs w:val="28"/>
        </w:rPr>
        <w:t>适用于从哺乳动物组织、血液、培养的真核和原核细胞的基因组、细菌培养物等样品中提取纯化核酸。</w:t>
      </w:r>
    </w:p>
    <w:p w:rsidR="001C30D5" w:rsidRPr="00AA73D2" w:rsidRDefault="001C30D5" w:rsidP="00AA73D2">
      <w:pPr>
        <w:spacing w:line="360" w:lineRule="auto"/>
        <w:ind w:firstLineChars="50" w:firstLine="140"/>
        <w:jc w:val="left"/>
        <w:rPr>
          <w:rFonts w:ascii="宋体" w:hAnsi="宋体" w:hint="eastAsia"/>
          <w:sz w:val="28"/>
          <w:szCs w:val="28"/>
        </w:rPr>
      </w:pPr>
      <w:r w:rsidRPr="00AA73D2">
        <w:rPr>
          <w:rFonts w:ascii="宋体" w:hAnsi="宋体" w:hint="eastAsia"/>
          <w:sz w:val="28"/>
          <w:szCs w:val="28"/>
        </w:rPr>
        <w:t>2</w:t>
      </w:r>
      <w:r w:rsidR="003170A9" w:rsidRPr="00AA73D2">
        <w:rPr>
          <w:rFonts w:ascii="宋体" w:hAnsi="宋体" w:hint="eastAsia"/>
          <w:sz w:val="28"/>
          <w:szCs w:val="28"/>
        </w:rPr>
        <w:t>.</w:t>
      </w:r>
      <w:r w:rsidRPr="00AA73D2">
        <w:rPr>
          <w:rFonts w:ascii="宋体" w:hAnsi="宋体" w:hint="eastAsia"/>
          <w:sz w:val="28"/>
          <w:szCs w:val="28"/>
        </w:rPr>
        <w:t>工作原理：基于磁珠法，通过内置特制磁棒吸附</w:t>
      </w:r>
      <w:proofErr w:type="gramStart"/>
      <w:r w:rsidRPr="00AA73D2">
        <w:rPr>
          <w:rFonts w:ascii="宋体" w:hAnsi="宋体" w:hint="eastAsia"/>
          <w:sz w:val="28"/>
          <w:szCs w:val="28"/>
        </w:rPr>
        <w:t>吸附</w:t>
      </w:r>
      <w:proofErr w:type="gramEnd"/>
      <w:r w:rsidRPr="00AA73D2">
        <w:rPr>
          <w:rFonts w:ascii="宋体" w:hAnsi="宋体" w:hint="eastAsia"/>
          <w:sz w:val="28"/>
          <w:szCs w:val="28"/>
        </w:rPr>
        <w:t>、移动、释放，完成清洗、洗脱步骤，直接获得核酸等纯化产物，全过程无需吸液分液、离心及过滤等步骤，磁珠回收率≥95%；</w:t>
      </w:r>
    </w:p>
    <w:p w:rsidR="001C30D5" w:rsidRPr="00AA73D2" w:rsidRDefault="001C30D5" w:rsidP="00AA73D2">
      <w:pPr>
        <w:spacing w:line="360" w:lineRule="auto"/>
        <w:ind w:firstLineChars="50" w:firstLine="140"/>
        <w:jc w:val="left"/>
        <w:rPr>
          <w:rFonts w:ascii="宋体" w:hAnsi="宋体" w:hint="eastAsia"/>
          <w:sz w:val="28"/>
          <w:szCs w:val="28"/>
        </w:rPr>
      </w:pPr>
      <w:r w:rsidRPr="00AA73D2">
        <w:rPr>
          <w:rFonts w:ascii="宋体" w:hAnsi="宋体" w:hint="eastAsia"/>
          <w:sz w:val="28"/>
          <w:szCs w:val="28"/>
        </w:rPr>
        <w:t>3</w:t>
      </w:r>
      <w:r w:rsidR="003170A9" w:rsidRPr="00AA73D2">
        <w:rPr>
          <w:rFonts w:ascii="宋体" w:hAnsi="宋体" w:hint="eastAsia"/>
          <w:sz w:val="28"/>
          <w:szCs w:val="28"/>
        </w:rPr>
        <w:t>.</w:t>
      </w:r>
      <w:r w:rsidRPr="00AA73D2">
        <w:rPr>
          <w:rFonts w:ascii="宋体" w:hAnsi="宋体" w:hint="eastAsia"/>
          <w:bCs/>
          <w:sz w:val="28"/>
          <w:szCs w:val="28"/>
        </w:rPr>
        <w:t>处理体积：3</w:t>
      </w:r>
      <w:r w:rsidRPr="00AA73D2">
        <w:rPr>
          <w:rFonts w:ascii="宋体" w:hAnsi="宋体"/>
          <w:bCs/>
          <w:sz w:val="28"/>
          <w:szCs w:val="28"/>
        </w:rPr>
        <w:t>0uL-1000uL；</w:t>
      </w:r>
    </w:p>
    <w:p w:rsidR="001C30D5" w:rsidRPr="00AA73D2" w:rsidRDefault="001C30D5" w:rsidP="00AA73D2">
      <w:pPr>
        <w:spacing w:line="360" w:lineRule="auto"/>
        <w:ind w:firstLineChars="50" w:firstLine="140"/>
        <w:jc w:val="left"/>
        <w:rPr>
          <w:rFonts w:ascii="宋体" w:hAnsi="宋体" w:hint="eastAsia"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4</w:t>
      </w:r>
      <w:r w:rsidR="003170A9" w:rsidRPr="00AA73D2">
        <w:rPr>
          <w:rFonts w:ascii="宋体" w:hAnsi="宋体" w:hint="eastAsia"/>
          <w:sz w:val="28"/>
          <w:szCs w:val="28"/>
        </w:rPr>
        <w:t>.</w:t>
      </w:r>
      <w:r w:rsidRPr="00AA73D2">
        <w:rPr>
          <w:rFonts w:ascii="宋体" w:hAnsi="宋体" w:hint="eastAsia"/>
          <w:sz w:val="28"/>
          <w:szCs w:val="28"/>
        </w:rPr>
        <w:t>纯化速度：样品通量为32位，15-40 分钟内同时完成1-32个核酸样本的提取纯化；</w:t>
      </w:r>
    </w:p>
    <w:p w:rsidR="001C30D5" w:rsidRPr="00AA73D2" w:rsidRDefault="001C30D5" w:rsidP="00AA73D2">
      <w:pPr>
        <w:spacing w:line="360" w:lineRule="auto"/>
        <w:ind w:firstLineChars="50" w:firstLine="140"/>
        <w:rPr>
          <w:rFonts w:ascii="宋体" w:hAnsi="宋体" w:hint="eastAsia"/>
          <w:sz w:val="28"/>
          <w:szCs w:val="28"/>
        </w:rPr>
      </w:pPr>
      <w:r w:rsidRPr="00AA73D2">
        <w:rPr>
          <w:rFonts w:ascii="宋体" w:hAnsi="宋体" w:hint="eastAsia"/>
          <w:sz w:val="28"/>
          <w:szCs w:val="28"/>
        </w:rPr>
        <w:t>5</w:t>
      </w:r>
      <w:r w:rsidR="003170A9" w:rsidRPr="00AA73D2">
        <w:rPr>
          <w:rFonts w:ascii="宋体" w:hAnsi="宋体" w:hint="eastAsia"/>
          <w:sz w:val="28"/>
          <w:szCs w:val="28"/>
        </w:rPr>
        <w:t>. 温控范围裂解加热：室温～120℃  洗脱加热：室温～120℃;</w:t>
      </w:r>
      <w:r w:rsidRPr="00AA73D2">
        <w:rPr>
          <w:rFonts w:ascii="宋体" w:hAnsi="宋体" w:hint="eastAsia"/>
          <w:sz w:val="28"/>
          <w:szCs w:val="28"/>
        </w:rPr>
        <w:t>振荡混合：多模式多档可调</w:t>
      </w:r>
    </w:p>
    <w:p w:rsidR="00A842EC" w:rsidRPr="00AA73D2" w:rsidRDefault="00A842EC" w:rsidP="00AA73D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AA73D2">
        <w:rPr>
          <w:rFonts w:ascii="宋体" w:hAnsi="宋体" w:hint="eastAsia"/>
          <w:sz w:val="28"/>
          <w:szCs w:val="28"/>
        </w:rPr>
        <w:t>6.</w:t>
      </w:r>
      <w:r w:rsidRPr="00AA73D2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AA73D2">
        <w:rPr>
          <w:rFonts w:ascii="宋体" w:hAnsi="宋体" w:hint="eastAsia"/>
          <w:sz w:val="28"/>
          <w:szCs w:val="28"/>
        </w:rPr>
        <w:t>程序管理可灵活新建、编辑、删除程序；计算机接口：USB；软件提供免费的终身升级。</w:t>
      </w:r>
    </w:p>
    <w:p w:rsidR="001C30D5" w:rsidRPr="00AA73D2" w:rsidRDefault="003170A9" w:rsidP="00AA73D2">
      <w:pPr>
        <w:spacing w:line="360" w:lineRule="auto"/>
        <w:ind w:firstLineChars="50" w:firstLine="140"/>
        <w:jc w:val="left"/>
        <w:rPr>
          <w:rFonts w:ascii="宋体" w:hAnsi="宋体" w:hint="eastAsia"/>
          <w:sz w:val="28"/>
          <w:szCs w:val="28"/>
        </w:rPr>
      </w:pPr>
      <w:r w:rsidRPr="00AA73D2">
        <w:rPr>
          <w:rFonts w:ascii="宋体" w:hAnsi="宋体" w:hint="eastAsia"/>
          <w:sz w:val="28"/>
          <w:szCs w:val="28"/>
        </w:rPr>
        <w:t>7.</w:t>
      </w:r>
      <w:r w:rsidR="001C30D5" w:rsidRPr="00AA73D2">
        <w:rPr>
          <w:rFonts w:ascii="宋体" w:hAnsi="宋体" w:hint="eastAsia"/>
          <w:sz w:val="28"/>
          <w:szCs w:val="28"/>
        </w:rPr>
        <w:t>仪器内置紫外消毒模块，能自行设定消毒时间对仪器舱进行消毒杀菌。内置空气净化系统可有效过滤实验过程中产生的气溶胶。</w:t>
      </w:r>
    </w:p>
    <w:p w:rsidR="00A842EC" w:rsidRPr="00AA73D2" w:rsidRDefault="00A842EC" w:rsidP="00AA73D2">
      <w:pPr>
        <w:spacing w:line="360" w:lineRule="auto"/>
        <w:rPr>
          <w:rFonts w:ascii="宋体" w:hAnsi="宋体" w:hint="eastAsia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lastRenderedPageBreak/>
        <w:t>8. 保修：≥2年；配件供应时间≥8年售后服务：维修到达现场时间≤ 24小时</w:t>
      </w:r>
    </w:p>
    <w:p w:rsidR="001C30D5" w:rsidRPr="00AA73D2" w:rsidRDefault="00A842EC" w:rsidP="00AA73D2">
      <w:pPr>
        <w:widowControl/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AA73D2">
        <w:rPr>
          <w:rFonts w:ascii="宋体" w:hAnsi="宋体" w:cs="宋体" w:hint="eastAsia"/>
          <w:b/>
          <w:bCs/>
          <w:sz w:val="28"/>
          <w:szCs w:val="28"/>
        </w:rPr>
        <w:t>三</w:t>
      </w:r>
      <w:r w:rsidR="001C30D5" w:rsidRPr="00AA73D2">
        <w:rPr>
          <w:rFonts w:ascii="宋体" w:hAnsi="宋体" w:cs="宋体" w:hint="eastAsia"/>
          <w:b/>
          <w:bCs/>
          <w:sz w:val="28"/>
          <w:szCs w:val="28"/>
        </w:rPr>
        <w:t>、核酸提取仪（96孔）</w:t>
      </w:r>
    </w:p>
    <w:p w:rsidR="003170A9" w:rsidRPr="00AA73D2" w:rsidRDefault="003170A9" w:rsidP="00AA73D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AA73D2">
        <w:rPr>
          <w:rFonts w:ascii="宋体" w:hAnsi="宋体" w:hint="eastAsia"/>
          <w:sz w:val="28"/>
          <w:szCs w:val="28"/>
        </w:rPr>
        <w:t>1.适用于从哺乳动物组织、血液、培养的真核和原核细胞的基因组、细菌培养物等样品中提取纯化核酸。</w:t>
      </w:r>
    </w:p>
    <w:p w:rsidR="003170A9" w:rsidRPr="00AA73D2" w:rsidRDefault="003170A9" w:rsidP="00AA73D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AA73D2">
        <w:rPr>
          <w:rFonts w:ascii="宋体" w:hAnsi="宋体" w:hint="eastAsia"/>
          <w:sz w:val="28"/>
          <w:szCs w:val="28"/>
        </w:rPr>
        <w:t>2.工作原理：基于磁珠法，通过内置特制磁棒吸附</w:t>
      </w:r>
      <w:proofErr w:type="gramStart"/>
      <w:r w:rsidRPr="00AA73D2">
        <w:rPr>
          <w:rFonts w:ascii="宋体" w:hAnsi="宋体" w:hint="eastAsia"/>
          <w:sz w:val="28"/>
          <w:szCs w:val="28"/>
        </w:rPr>
        <w:t>吸附</w:t>
      </w:r>
      <w:proofErr w:type="gramEnd"/>
      <w:r w:rsidRPr="00AA73D2">
        <w:rPr>
          <w:rFonts w:ascii="宋体" w:hAnsi="宋体" w:hint="eastAsia"/>
          <w:sz w:val="28"/>
          <w:szCs w:val="28"/>
        </w:rPr>
        <w:t>、移动、释放，完成清洗、洗脱步骤，直接获得核酸等纯化产物，全过程无需吸液分液、离心及过滤等步骤，磁珠回收率≥95%；</w:t>
      </w:r>
    </w:p>
    <w:p w:rsidR="003170A9" w:rsidRPr="00AA73D2" w:rsidRDefault="003170A9" w:rsidP="00AA73D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AA73D2">
        <w:rPr>
          <w:rFonts w:ascii="宋体" w:hAnsi="宋体" w:hint="eastAsia"/>
          <w:sz w:val="28"/>
          <w:szCs w:val="28"/>
        </w:rPr>
        <w:t>3.</w:t>
      </w:r>
      <w:r w:rsidRPr="00AA73D2">
        <w:rPr>
          <w:rFonts w:ascii="宋体" w:hAnsi="宋体" w:hint="eastAsia"/>
          <w:bCs/>
          <w:sz w:val="28"/>
          <w:szCs w:val="28"/>
        </w:rPr>
        <w:t>处理体积：3</w:t>
      </w:r>
      <w:r w:rsidRPr="00AA73D2">
        <w:rPr>
          <w:rFonts w:ascii="宋体" w:hAnsi="宋体"/>
          <w:bCs/>
          <w:sz w:val="28"/>
          <w:szCs w:val="28"/>
        </w:rPr>
        <w:t>0uL-1000uL；</w:t>
      </w:r>
    </w:p>
    <w:p w:rsidR="003170A9" w:rsidRPr="00AA73D2" w:rsidRDefault="003170A9" w:rsidP="00AA73D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4</w:t>
      </w:r>
      <w:r w:rsidRPr="00AA73D2">
        <w:rPr>
          <w:rFonts w:ascii="宋体" w:hAnsi="宋体" w:hint="eastAsia"/>
          <w:sz w:val="28"/>
          <w:szCs w:val="28"/>
        </w:rPr>
        <w:t>.纯化速度：样品通量为96位，15-40 分钟内同时完成1-96个核酸样本的提取纯化；</w:t>
      </w:r>
    </w:p>
    <w:p w:rsidR="003170A9" w:rsidRPr="00AA73D2" w:rsidRDefault="003170A9" w:rsidP="00AA73D2">
      <w:pPr>
        <w:spacing w:line="360" w:lineRule="auto"/>
        <w:rPr>
          <w:rFonts w:ascii="宋体" w:hAnsi="宋体" w:hint="eastAsia"/>
          <w:sz w:val="28"/>
          <w:szCs w:val="28"/>
        </w:rPr>
      </w:pPr>
      <w:r w:rsidRPr="00AA73D2">
        <w:rPr>
          <w:rFonts w:ascii="宋体" w:hAnsi="宋体" w:hint="eastAsia"/>
          <w:sz w:val="28"/>
          <w:szCs w:val="28"/>
        </w:rPr>
        <w:t>5. 温控范围裂解加热：室温～120℃  洗脱加热：室温～120℃;振荡混合：多模式多档可调。</w:t>
      </w:r>
    </w:p>
    <w:p w:rsidR="003170A9" w:rsidRPr="00AA73D2" w:rsidRDefault="003170A9" w:rsidP="00AA73D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AA73D2">
        <w:rPr>
          <w:rFonts w:ascii="宋体" w:hAnsi="宋体" w:hint="eastAsia"/>
          <w:sz w:val="28"/>
          <w:szCs w:val="28"/>
        </w:rPr>
        <w:t>6.</w:t>
      </w:r>
      <w:r w:rsidRPr="00AA73D2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AA73D2">
        <w:rPr>
          <w:rFonts w:ascii="宋体" w:hAnsi="宋体" w:hint="eastAsia"/>
          <w:sz w:val="28"/>
          <w:szCs w:val="28"/>
        </w:rPr>
        <w:t>程序管理可灵活新建、编辑、删除程序；计算机接口：USB；软件提供免费的终身升级。</w:t>
      </w:r>
    </w:p>
    <w:p w:rsidR="003170A9" w:rsidRPr="00AA73D2" w:rsidRDefault="003170A9" w:rsidP="00AA73D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AA73D2">
        <w:rPr>
          <w:rFonts w:ascii="宋体" w:hAnsi="宋体" w:hint="eastAsia"/>
          <w:sz w:val="28"/>
          <w:szCs w:val="28"/>
        </w:rPr>
        <w:t>7.仪器内置紫外消毒模块，能自行设定消毒时间对仪器舱进行消毒杀菌。内置空气净化系统可有效过滤实验过程中产生的气溶胶。</w:t>
      </w:r>
    </w:p>
    <w:p w:rsidR="00A842EC" w:rsidRPr="00AA73D2" w:rsidRDefault="00A842EC" w:rsidP="00AA73D2">
      <w:pPr>
        <w:spacing w:line="360" w:lineRule="auto"/>
        <w:rPr>
          <w:rFonts w:ascii="宋体" w:hAnsi="宋体" w:hint="eastAsia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8. 保修：≥2年；配件供应时间≥8年售后服务：维修到达现场时间≤ 24小时。</w:t>
      </w:r>
    </w:p>
    <w:p w:rsidR="004520CD" w:rsidRPr="00AA73D2" w:rsidRDefault="00A842EC" w:rsidP="00AA73D2">
      <w:pPr>
        <w:widowControl/>
        <w:spacing w:line="360" w:lineRule="auto"/>
        <w:rPr>
          <w:rFonts w:ascii="宋体" w:hAnsi="宋体" w:cs="宋体" w:hint="eastAsia"/>
          <w:b/>
          <w:bCs/>
          <w:sz w:val="28"/>
          <w:szCs w:val="28"/>
        </w:rPr>
      </w:pPr>
      <w:r w:rsidRPr="00AA73D2">
        <w:rPr>
          <w:rFonts w:ascii="宋体" w:hAnsi="宋体" w:cs="宋体" w:hint="eastAsia"/>
          <w:b/>
          <w:bCs/>
          <w:sz w:val="28"/>
          <w:szCs w:val="28"/>
        </w:rPr>
        <w:t>四、快速核酸检测仪</w:t>
      </w:r>
    </w:p>
    <w:p w:rsidR="00A842EC" w:rsidRPr="00AA73D2" w:rsidRDefault="00A842EC" w:rsidP="00AA73D2">
      <w:pPr>
        <w:spacing w:line="360" w:lineRule="auto"/>
        <w:rPr>
          <w:rFonts w:ascii="宋体" w:hAnsi="宋体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1.</w:t>
      </w:r>
      <w:r w:rsidR="00C97128" w:rsidRPr="00AA73D2">
        <w:rPr>
          <w:rFonts w:ascii="宋体" w:hAnsi="宋体" w:hint="eastAsia"/>
          <w:bCs/>
          <w:sz w:val="28"/>
          <w:szCs w:val="28"/>
        </w:rPr>
        <w:t>检测原理：</w:t>
      </w:r>
      <w:proofErr w:type="gramStart"/>
      <w:r w:rsidR="00C97128" w:rsidRPr="00AA73D2">
        <w:rPr>
          <w:rFonts w:ascii="宋体" w:hAnsi="宋体" w:hint="eastAsia"/>
          <w:bCs/>
          <w:sz w:val="28"/>
          <w:szCs w:val="28"/>
        </w:rPr>
        <w:t>磁珠法核酸</w:t>
      </w:r>
      <w:proofErr w:type="gramEnd"/>
      <w:r w:rsidR="00C97128" w:rsidRPr="00AA73D2">
        <w:rPr>
          <w:rFonts w:ascii="宋体" w:hAnsi="宋体" w:hint="eastAsia"/>
          <w:bCs/>
          <w:sz w:val="28"/>
          <w:szCs w:val="28"/>
        </w:rPr>
        <w:t>提取；</w:t>
      </w:r>
      <w:r w:rsidRPr="00AA73D2">
        <w:rPr>
          <w:rFonts w:ascii="宋体" w:hAnsi="宋体" w:hint="eastAsia"/>
          <w:bCs/>
          <w:sz w:val="28"/>
          <w:szCs w:val="28"/>
        </w:rPr>
        <w:t>实时荧光定量PCR检测技术或恒温扩增方法</w:t>
      </w:r>
      <w:r w:rsidR="00C97128" w:rsidRPr="00AA73D2">
        <w:rPr>
          <w:rFonts w:ascii="宋体" w:hAnsi="宋体" w:hint="eastAsia"/>
          <w:bCs/>
          <w:sz w:val="28"/>
          <w:szCs w:val="28"/>
        </w:rPr>
        <w:t>。</w:t>
      </w:r>
    </w:p>
    <w:p w:rsidR="00A842EC" w:rsidRPr="00AA73D2" w:rsidRDefault="00A842EC" w:rsidP="00AA73D2">
      <w:pPr>
        <w:spacing w:line="360" w:lineRule="auto"/>
        <w:rPr>
          <w:rFonts w:ascii="宋体" w:hAnsi="宋体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lastRenderedPageBreak/>
        <w:t>2.检测通道：可同时检测≧8</w:t>
      </w:r>
      <w:r w:rsidR="00C97128" w:rsidRPr="00AA73D2">
        <w:rPr>
          <w:rFonts w:ascii="宋体" w:hAnsi="宋体" w:hint="eastAsia"/>
          <w:bCs/>
          <w:sz w:val="28"/>
          <w:szCs w:val="28"/>
        </w:rPr>
        <w:t>个样本</w:t>
      </w:r>
      <w:r w:rsidRPr="00AA73D2">
        <w:rPr>
          <w:rFonts w:ascii="宋体" w:hAnsi="宋体" w:hint="eastAsia"/>
          <w:bCs/>
          <w:sz w:val="28"/>
          <w:szCs w:val="28"/>
        </w:rPr>
        <w:t>。</w:t>
      </w:r>
      <w:r w:rsidR="00C97128" w:rsidRPr="00AA73D2">
        <w:rPr>
          <w:rFonts w:ascii="宋体" w:hAnsi="宋体"/>
          <w:bCs/>
          <w:sz w:val="28"/>
          <w:szCs w:val="28"/>
        </w:rPr>
        <w:t xml:space="preserve"> </w:t>
      </w:r>
    </w:p>
    <w:p w:rsidR="00C97128" w:rsidRPr="00AA73D2" w:rsidRDefault="00C97128" w:rsidP="00AA73D2">
      <w:pPr>
        <w:spacing w:line="360" w:lineRule="auto"/>
        <w:rPr>
          <w:rFonts w:ascii="宋体" w:hAnsi="宋体" w:hint="eastAsia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3</w:t>
      </w:r>
      <w:r w:rsidR="00A842EC" w:rsidRPr="00AA73D2">
        <w:rPr>
          <w:rFonts w:ascii="宋体" w:hAnsi="宋体" w:hint="eastAsia"/>
          <w:bCs/>
          <w:sz w:val="28"/>
          <w:szCs w:val="28"/>
        </w:rPr>
        <w:t>.温控范围：40℃-95</w:t>
      </w:r>
      <w:r w:rsidRPr="00AA73D2">
        <w:rPr>
          <w:rFonts w:ascii="宋体" w:hAnsi="宋体" w:hint="eastAsia"/>
          <w:bCs/>
          <w:sz w:val="28"/>
          <w:szCs w:val="28"/>
        </w:rPr>
        <w:t>℃；</w:t>
      </w:r>
    </w:p>
    <w:p w:rsidR="00C97128" w:rsidRPr="00AA73D2" w:rsidRDefault="00C97128" w:rsidP="00AA73D2">
      <w:pPr>
        <w:spacing w:line="360" w:lineRule="auto"/>
        <w:ind w:firstLineChars="100" w:firstLine="280"/>
        <w:rPr>
          <w:rFonts w:ascii="宋体" w:hAnsi="宋体" w:hint="eastAsia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变温速度：最大升温速率≧0.8℃/s，最大降温速率≧0.8℃/s；</w:t>
      </w:r>
    </w:p>
    <w:p w:rsidR="00A842EC" w:rsidRPr="00AA73D2" w:rsidRDefault="00C97128" w:rsidP="00AA73D2">
      <w:pPr>
        <w:spacing w:line="360" w:lineRule="auto"/>
        <w:ind w:firstLineChars="100" w:firstLine="280"/>
        <w:rPr>
          <w:rFonts w:ascii="宋体" w:hAnsi="宋体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温度均匀性：≦0.5℃，温度精确度：0.5℃。</w:t>
      </w:r>
    </w:p>
    <w:p w:rsidR="00A842EC" w:rsidRPr="00AA73D2" w:rsidRDefault="00C97128" w:rsidP="00AA73D2">
      <w:pPr>
        <w:spacing w:line="360" w:lineRule="auto"/>
        <w:rPr>
          <w:rFonts w:ascii="宋体" w:hAnsi="宋体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4</w:t>
      </w:r>
      <w:r w:rsidR="00A842EC" w:rsidRPr="00AA73D2">
        <w:rPr>
          <w:rFonts w:ascii="宋体" w:hAnsi="宋体" w:hint="eastAsia"/>
          <w:bCs/>
          <w:sz w:val="28"/>
          <w:szCs w:val="28"/>
        </w:rPr>
        <w:t>.操作方式：具备内置液晶触摸屏单机和外接工作站两种操作方式</w:t>
      </w:r>
      <w:r w:rsidRPr="00AA73D2">
        <w:rPr>
          <w:rFonts w:ascii="宋体" w:hAnsi="宋体" w:hint="eastAsia"/>
          <w:bCs/>
          <w:sz w:val="28"/>
          <w:szCs w:val="28"/>
        </w:rPr>
        <w:t>；支持中/英文双语切换；无需电脑，在仪器上即可完成数据分析，连接专用热敏打印机可直接输出样本扩增曲线。</w:t>
      </w:r>
      <w:r w:rsidR="00A842EC" w:rsidRPr="00AA73D2">
        <w:rPr>
          <w:rFonts w:ascii="宋体" w:hAnsi="宋体" w:hint="eastAsia"/>
          <w:bCs/>
          <w:sz w:val="28"/>
          <w:szCs w:val="28"/>
        </w:rPr>
        <w:t>。</w:t>
      </w:r>
    </w:p>
    <w:p w:rsidR="00A842EC" w:rsidRPr="00AA73D2" w:rsidRDefault="00C97128" w:rsidP="00AA73D2">
      <w:pPr>
        <w:spacing w:line="360" w:lineRule="auto"/>
        <w:rPr>
          <w:rFonts w:ascii="宋体" w:hAnsi="宋体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5</w:t>
      </w:r>
      <w:r w:rsidR="00A842EC" w:rsidRPr="00AA73D2">
        <w:rPr>
          <w:rFonts w:ascii="宋体" w:hAnsi="宋体" w:hint="eastAsia"/>
          <w:bCs/>
          <w:sz w:val="28"/>
          <w:szCs w:val="28"/>
        </w:rPr>
        <w:t>.系统在密闭环境方式中自动完成样本核酸提取、纯化、扩增和检测新型冠状病毒RNA的保守基因片段 (ORF1ab 基因和 N 基因序列)。</w:t>
      </w:r>
    </w:p>
    <w:p w:rsidR="00A842EC" w:rsidRPr="00AA73D2" w:rsidRDefault="00C97128" w:rsidP="00AA73D2">
      <w:pPr>
        <w:spacing w:line="360" w:lineRule="auto"/>
        <w:rPr>
          <w:rFonts w:ascii="宋体" w:hAnsi="宋体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6</w:t>
      </w:r>
      <w:r w:rsidR="00A842EC" w:rsidRPr="00AA73D2">
        <w:rPr>
          <w:rFonts w:ascii="宋体" w:hAnsi="宋体" w:hint="eastAsia"/>
          <w:bCs/>
          <w:sz w:val="28"/>
          <w:szCs w:val="28"/>
        </w:rPr>
        <w:t>.</w:t>
      </w:r>
      <w:proofErr w:type="gramStart"/>
      <w:r w:rsidR="00A842EC" w:rsidRPr="00AA73D2">
        <w:rPr>
          <w:rFonts w:ascii="宋体" w:hAnsi="宋体" w:hint="eastAsia"/>
          <w:bCs/>
          <w:sz w:val="28"/>
          <w:szCs w:val="28"/>
        </w:rPr>
        <w:t>从配试剂</w:t>
      </w:r>
      <w:proofErr w:type="gramEnd"/>
      <w:r w:rsidR="00A842EC" w:rsidRPr="00AA73D2">
        <w:rPr>
          <w:rFonts w:ascii="宋体" w:hAnsi="宋体" w:hint="eastAsia"/>
          <w:bCs/>
          <w:sz w:val="28"/>
          <w:szCs w:val="28"/>
        </w:rPr>
        <w:t>开始到实验结束的全程检测时间：≦60分钟。</w:t>
      </w:r>
    </w:p>
    <w:p w:rsidR="00A842EC" w:rsidRPr="00AA73D2" w:rsidRDefault="00C97128" w:rsidP="00AA73D2">
      <w:pPr>
        <w:spacing w:line="360" w:lineRule="auto"/>
        <w:rPr>
          <w:rFonts w:ascii="宋体" w:hAnsi="宋体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7</w:t>
      </w:r>
      <w:r w:rsidR="00A842EC" w:rsidRPr="00AA73D2">
        <w:rPr>
          <w:rFonts w:ascii="宋体" w:hAnsi="宋体" w:hint="eastAsia"/>
          <w:bCs/>
          <w:sz w:val="28"/>
          <w:szCs w:val="28"/>
        </w:rPr>
        <w:t>.配套试剂最低检测限：≦300拷贝/毫升。</w:t>
      </w:r>
    </w:p>
    <w:p w:rsidR="00A842EC" w:rsidRPr="00AA73D2" w:rsidRDefault="00A842EC" w:rsidP="00AA73D2">
      <w:pPr>
        <w:spacing w:line="360" w:lineRule="auto"/>
        <w:rPr>
          <w:rFonts w:ascii="宋体" w:hAnsi="宋体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8.设备可达到随到随检，通道之间相互独立不受干扰。</w:t>
      </w:r>
    </w:p>
    <w:p w:rsidR="00A842EC" w:rsidRPr="00AA73D2" w:rsidRDefault="00A842EC" w:rsidP="00AA73D2">
      <w:pPr>
        <w:spacing w:line="360" w:lineRule="auto"/>
        <w:rPr>
          <w:rFonts w:ascii="宋体" w:hAnsi="宋体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9.检测过程包含核酸提取，符合国家新冠病毒核酸筛查</w:t>
      </w:r>
      <w:proofErr w:type="gramStart"/>
      <w:r w:rsidRPr="00AA73D2">
        <w:rPr>
          <w:rFonts w:ascii="宋体" w:hAnsi="宋体" w:hint="eastAsia"/>
          <w:bCs/>
          <w:sz w:val="28"/>
          <w:szCs w:val="28"/>
        </w:rPr>
        <w:t>稀释混样检测</w:t>
      </w:r>
      <w:proofErr w:type="gramEnd"/>
      <w:r w:rsidRPr="00AA73D2">
        <w:rPr>
          <w:rFonts w:ascii="宋体" w:hAnsi="宋体" w:hint="eastAsia"/>
          <w:bCs/>
          <w:sz w:val="28"/>
          <w:szCs w:val="28"/>
        </w:rPr>
        <w:t>技术指引要求，</w:t>
      </w:r>
      <w:proofErr w:type="gramStart"/>
      <w:r w:rsidRPr="00AA73D2">
        <w:rPr>
          <w:rFonts w:ascii="宋体" w:hAnsi="宋体" w:hint="eastAsia"/>
          <w:bCs/>
          <w:sz w:val="28"/>
          <w:szCs w:val="28"/>
        </w:rPr>
        <w:t>支持混样检测</w:t>
      </w:r>
      <w:proofErr w:type="gramEnd"/>
      <w:r w:rsidRPr="00AA73D2">
        <w:rPr>
          <w:rFonts w:ascii="宋体" w:hAnsi="宋体" w:hint="eastAsia"/>
          <w:bCs/>
          <w:sz w:val="28"/>
          <w:szCs w:val="28"/>
        </w:rPr>
        <w:t>。</w:t>
      </w:r>
    </w:p>
    <w:p w:rsidR="00C97128" w:rsidRPr="00AA73D2" w:rsidRDefault="00C97128" w:rsidP="00AA73D2">
      <w:pPr>
        <w:spacing w:line="360" w:lineRule="auto"/>
        <w:rPr>
          <w:rFonts w:ascii="宋体" w:hAnsi="宋体" w:hint="eastAsia"/>
          <w:bCs/>
          <w:sz w:val="28"/>
          <w:szCs w:val="28"/>
        </w:rPr>
      </w:pPr>
      <w:r w:rsidRPr="00AA73D2">
        <w:rPr>
          <w:rFonts w:ascii="宋体" w:hAnsi="宋体" w:hint="eastAsia"/>
          <w:bCs/>
          <w:sz w:val="28"/>
          <w:szCs w:val="28"/>
        </w:rPr>
        <w:t>10. 保修：≥2年；配件供应时间≥8年售后服务：维修到达现场时间≤ 24小时。</w:t>
      </w:r>
    </w:p>
    <w:p w:rsidR="00A842EC" w:rsidRPr="00AA73D2" w:rsidRDefault="00A842EC" w:rsidP="00AA73D2">
      <w:pPr>
        <w:pStyle w:val="a0"/>
        <w:spacing w:line="360" w:lineRule="auto"/>
        <w:rPr>
          <w:sz w:val="28"/>
          <w:szCs w:val="28"/>
        </w:rPr>
      </w:pPr>
    </w:p>
    <w:sectPr w:rsidR="00A842EC" w:rsidRPr="00AA73D2" w:rsidSect="004520CD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D39" w:rsidRDefault="00241D39" w:rsidP="004520CD">
      <w:r>
        <w:separator/>
      </w:r>
    </w:p>
  </w:endnote>
  <w:endnote w:type="continuationSeparator" w:id="0">
    <w:p w:rsidR="00241D39" w:rsidRDefault="00241D39" w:rsidP="00452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CD" w:rsidRDefault="00241D39">
    <w:pPr>
      <w:pStyle w:val="a4"/>
      <w:ind w:firstLineChars="1900" w:firstLine="3420"/>
    </w:pPr>
    <w:r>
      <w:rPr>
        <w:rFonts w:hint="eastAsia"/>
      </w:rPr>
      <w:t>第</w:t>
    </w:r>
    <w:r w:rsidR="004520CD">
      <w:fldChar w:fldCharType="begin"/>
    </w:r>
    <w:r>
      <w:instrText xml:space="preserve"> PAGE  \* Arabic  \* MERGEFORMAT </w:instrText>
    </w:r>
    <w:r w:rsidR="004520CD">
      <w:fldChar w:fldCharType="separate"/>
    </w:r>
    <w:r w:rsidR="00AA73D2">
      <w:rPr>
        <w:noProof/>
      </w:rPr>
      <w:t>4</w:t>
    </w:r>
    <w:r w:rsidR="004520CD">
      <w:fldChar w:fldCharType="end"/>
    </w:r>
    <w:r>
      <w:rPr>
        <w:rFonts w:hint="eastAsia"/>
      </w:rPr>
      <w:t>页，共</w:t>
    </w:r>
    <w:fldSimple w:instr=" NUMPAGES  \* Arabic  \* MERGEFORMAT ">
      <w:r w:rsidR="00AA73D2">
        <w:rPr>
          <w:noProof/>
        </w:rPr>
        <w:t>4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D39" w:rsidRDefault="00241D39" w:rsidP="004520CD">
      <w:r>
        <w:separator/>
      </w:r>
    </w:p>
  </w:footnote>
  <w:footnote w:type="continuationSeparator" w:id="0">
    <w:p w:rsidR="00241D39" w:rsidRDefault="00241D39" w:rsidP="00452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CD" w:rsidRDefault="004520C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9098"/>
    <w:multiLevelType w:val="singleLevel"/>
    <w:tmpl w:val="0C6690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E80867"/>
    <w:multiLevelType w:val="multilevel"/>
    <w:tmpl w:val="5FE8086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2824FD"/>
    <w:rsid w:val="000D6A48"/>
    <w:rsid w:val="001C30D5"/>
    <w:rsid w:val="002263CB"/>
    <w:rsid w:val="00241D39"/>
    <w:rsid w:val="00265FB6"/>
    <w:rsid w:val="003170A9"/>
    <w:rsid w:val="003833DF"/>
    <w:rsid w:val="004520CD"/>
    <w:rsid w:val="00455528"/>
    <w:rsid w:val="00557713"/>
    <w:rsid w:val="006B7888"/>
    <w:rsid w:val="006E6F46"/>
    <w:rsid w:val="007037F1"/>
    <w:rsid w:val="0070532A"/>
    <w:rsid w:val="007239A0"/>
    <w:rsid w:val="00777393"/>
    <w:rsid w:val="00806DC9"/>
    <w:rsid w:val="00810F4C"/>
    <w:rsid w:val="00862FE2"/>
    <w:rsid w:val="00957C52"/>
    <w:rsid w:val="009704D0"/>
    <w:rsid w:val="00977877"/>
    <w:rsid w:val="009E1489"/>
    <w:rsid w:val="00A22C07"/>
    <w:rsid w:val="00A842EC"/>
    <w:rsid w:val="00AA73D2"/>
    <w:rsid w:val="00B877E6"/>
    <w:rsid w:val="00BB1C82"/>
    <w:rsid w:val="00C041E0"/>
    <w:rsid w:val="00C40DA7"/>
    <w:rsid w:val="00C42C22"/>
    <w:rsid w:val="00C55453"/>
    <w:rsid w:val="00C6080E"/>
    <w:rsid w:val="00C97128"/>
    <w:rsid w:val="00D76D77"/>
    <w:rsid w:val="00DF6538"/>
    <w:rsid w:val="00E55F84"/>
    <w:rsid w:val="00F46A9B"/>
    <w:rsid w:val="00F8351C"/>
    <w:rsid w:val="00FC03FA"/>
    <w:rsid w:val="01B229F7"/>
    <w:rsid w:val="0A7A5F2B"/>
    <w:rsid w:val="171C72C9"/>
    <w:rsid w:val="212824FD"/>
    <w:rsid w:val="28EC3F54"/>
    <w:rsid w:val="2A964B52"/>
    <w:rsid w:val="2C965F89"/>
    <w:rsid w:val="2F685A1E"/>
    <w:rsid w:val="2F7E4D28"/>
    <w:rsid w:val="37040135"/>
    <w:rsid w:val="38ED589F"/>
    <w:rsid w:val="3CB33096"/>
    <w:rsid w:val="48383ACC"/>
    <w:rsid w:val="4A0D3DF8"/>
    <w:rsid w:val="4ABA6054"/>
    <w:rsid w:val="56577786"/>
    <w:rsid w:val="578E418D"/>
    <w:rsid w:val="58E53C9C"/>
    <w:rsid w:val="5ABD0C53"/>
    <w:rsid w:val="5D1253E6"/>
    <w:rsid w:val="6EF14575"/>
    <w:rsid w:val="73E40FB5"/>
    <w:rsid w:val="79483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520C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unhideWhenUsed/>
    <w:qFormat/>
    <w:rsid w:val="004520CD"/>
    <w:pPr>
      <w:spacing w:after="120"/>
    </w:pPr>
  </w:style>
  <w:style w:type="paragraph" w:styleId="a4">
    <w:name w:val="footer"/>
    <w:basedOn w:val="a"/>
    <w:link w:val="Char"/>
    <w:qFormat/>
    <w:rsid w:val="00452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452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4520CD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520CD"/>
    <w:pPr>
      <w:ind w:firstLineChars="200" w:firstLine="420"/>
    </w:pPr>
  </w:style>
  <w:style w:type="character" w:customStyle="1" w:styleId="Char0">
    <w:name w:val="页眉 Char"/>
    <w:basedOn w:val="a1"/>
    <w:link w:val="a5"/>
    <w:qFormat/>
    <w:rsid w:val="004520CD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4520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CCB8F-A8EF-4801-B195-63D754CE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279</Words>
  <Characters>1596</Characters>
  <Application>Microsoft Office Word</Application>
  <DocSecurity>0</DocSecurity>
  <Lines>13</Lines>
  <Paragraphs>3</Paragraphs>
  <ScaleCrop>false</ScaleCrop>
  <Company>微软中国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陈玲</cp:lastModifiedBy>
  <cp:revision>14</cp:revision>
  <cp:lastPrinted>2021-08-19T01:33:00Z</cp:lastPrinted>
  <dcterms:created xsi:type="dcterms:W3CDTF">2021-01-05T07:38:00Z</dcterms:created>
  <dcterms:modified xsi:type="dcterms:W3CDTF">2022-02-11T07:43:00Z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336CF73263814AAEAB8D92EADCF00E8B</vt:lpwstr>
  </property>
</Properties>
</file>