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321" w:firstLineChars="1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第二住院楼、第三住院楼</w:t>
      </w:r>
      <w:r>
        <w:rPr>
          <w:rFonts w:hint="eastAsia" w:ascii="仿宋" w:hAnsi="仿宋" w:eastAsia="仿宋" w:cs="仿宋"/>
          <w:b/>
          <w:color w:val="auto"/>
          <w:sz w:val="32"/>
          <w:szCs w:val="32"/>
          <w:highlight w:val="none"/>
          <w:lang w:val="en-US" w:eastAsia="zh-CN"/>
        </w:rPr>
        <w:t>EPS消防应急电源</w:t>
      </w:r>
      <w:r>
        <w:rPr>
          <w:rFonts w:hint="eastAsia" w:ascii="仿宋" w:hAnsi="仿宋" w:eastAsia="仿宋" w:cs="仿宋"/>
          <w:b/>
          <w:color w:val="auto"/>
          <w:sz w:val="32"/>
          <w:szCs w:val="32"/>
          <w:highlight w:val="none"/>
          <w:lang w:eastAsia="zh-CN"/>
        </w:rPr>
        <w:t>维修要求</w:t>
      </w:r>
    </w:p>
    <w:p>
      <w:pPr>
        <w:numPr>
          <w:ilvl w:val="0"/>
          <w:numId w:val="0"/>
        </w:num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项目概况</w:t>
      </w:r>
      <w:bookmarkStart w:id="0" w:name="_Toc217446095"/>
    </w:p>
    <w:p>
      <w:pPr>
        <w:numPr>
          <w:ilvl w:val="0"/>
          <w:numId w:val="0"/>
        </w:numPr>
        <w:spacing w:line="360" w:lineRule="auto"/>
        <w:ind w:left="281" w:hanging="280" w:hangingChars="1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第二住院楼、第三住院楼主用功率</w:t>
      </w:r>
      <w:r>
        <w:rPr>
          <w:rFonts w:hint="eastAsia" w:ascii="仿宋" w:hAnsi="仿宋" w:eastAsia="仿宋" w:cs="仿宋"/>
          <w:b w:val="0"/>
          <w:bCs/>
          <w:color w:val="auto"/>
          <w:sz w:val="28"/>
          <w:szCs w:val="28"/>
          <w:highlight w:val="none"/>
          <w:lang w:val="en-US" w:eastAsia="zh-CN"/>
        </w:rPr>
        <w:t>5KW消防应急电源一台，3KW消防应急电源八台，2.5KW消防应急电源两台共计十一台维修服务</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二、服务内容</w:t>
      </w:r>
    </w:p>
    <w:p>
      <w:pPr>
        <w:numPr>
          <w:ilvl w:val="0"/>
          <w:numId w:val="1"/>
        </w:numPr>
        <w:ind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现有第二住院楼、第三住院楼主用功率5KW消防应急电源一台，3KW消防应急电源八台，2.5KW消防应急电源两台均不能正常使用，各供应商提出合理的解决方案。</w:t>
      </w:r>
    </w:p>
    <w:p>
      <w:pPr>
        <w:numPr>
          <w:ilvl w:val="0"/>
          <w:numId w:val="1"/>
        </w:numPr>
        <w:ind w:leftChars="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维修完成后需要通过安全测试。</w:t>
      </w:r>
    </w:p>
    <w:p>
      <w:pPr>
        <w:numPr>
          <w:ilvl w:val="0"/>
          <w:numId w:val="0"/>
        </w:numPr>
        <w:spacing w:line="360" w:lineRule="auto"/>
        <w:ind w:leftChars="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三、项目要求</w:t>
      </w:r>
    </w:p>
    <w:p>
      <w:pPr>
        <w:numPr>
          <w:ilvl w:val="0"/>
          <w:numId w:val="2"/>
        </w:numPr>
        <w:spacing w:line="360" w:lineRule="auto"/>
        <w:ind w:left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质量要求：按照国家标准或行业标准执行。</w:t>
      </w:r>
    </w:p>
    <w:p>
      <w:pPr>
        <w:numPr>
          <w:ilvl w:val="0"/>
          <w:numId w:val="2"/>
        </w:numPr>
        <w:spacing w:line="360" w:lineRule="auto"/>
        <w:ind w:left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中标供应商未按相关维修执行标准进行维修及更换零部件产生的设备故障，给采购人造成经济损失的，由中标供应商承担赔偿责任。</w:t>
      </w:r>
    </w:p>
    <w:p>
      <w:pPr>
        <w:numPr>
          <w:ilvl w:val="0"/>
          <w:numId w:val="2"/>
        </w:numPr>
        <w:spacing w:line="360" w:lineRule="auto"/>
        <w:ind w:leftChars="0"/>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中标供应商服务期间，设备及人身安全由中标供应商自行负责。</w:t>
      </w:r>
    </w:p>
    <w:p>
      <w:pPr>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val="0"/>
          <w:color w:val="auto"/>
          <w:sz w:val="28"/>
          <w:szCs w:val="28"/>
          <w:highlight w:val="none"/>
          <w:u w:val="none"/>
        </w:rPr>
        <w:t>现场踏勘</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rPr>
        <w:t>本项目采购人不</w:t>
      </w:r>
      <w:bookmarkStart w:id="1" w:name="_GoBack"/>
      <w:bookmarkEnd w:id="1"/>
      <w:r>
        <w:rPr>
          <w:rFonts w:hint="eastAsia" w:ascii="仿宋" w:hAnsi="仿宋" w:eastAsia="仿宋" w:cs="仿宋"/>
          <w:b w:val="0"/>
          <w:bCs w:val="0"/>
          <w:color w:val="auto"/>
          <w:sz w:val="28"/>
          <w:szCs w:val="28"/>
          <w:highlight w:val="none"/>
          <w:u w:val="none"/>
        </w:rPr>
        <w:t>组织现场踏勘，供应商</w:t>
      </w:r>
      <w:r>
        <w:rPr>
          <w:rFonts w:hint="eastAsia" w:ascii="仿宋" w:hAnsi="仿宋" w:eastAsia="仿宋" w:cs="仿宋"/>
          <w:b w:val="0"/>
          <w:bCs w:val="0"/>
          <w:color w:val="auto"/>
          <w:sz w:val="28"/>
          <w:szCs w:val="28"/>
          <w:highlight w:val="none"/>
          <w:u w:val="none"/>
          <w:lang w:eastAsia="zh-CN"/>
        </w:rPr>
        <w:t>开标前</w:t>
      </w:r>
      <w:r>
        <w:rPr>
          <w:rFonts w:hint="eastAsia" w:ascii="仿宋" w:hAnsi="仿宋" w:eastAsia="仿宋" w:cs="仿宋"/>
          <w:b w:val="0"/>
          <w:bCs w:val="0"/>
          <w:color w:val="auto"/>
          <w:sz w:val="28"/>
          <w:szCs w:val="28"/>
          <w:highlight w:val="none"/>
          <w:u w:val="none"/>
        </w:rPr>
        <w:t>自行踏勘</w:t>
      </w:r>
      <w:r>
        <w:rPr>
          <w:rFonts w:hint="eastAsia" w:ascii="仿宋" w:hAnsi="仿宋" w:eastAsia="仿宋" w:cs="仿宋"/>
          <w:b w:val="0"/>
          <w:bCs w:val="0"/>
          <w:color w:val="auto"/>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四、质保期及售后服务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1、质保期自项目验收合格后一年。</w:t>
      </w:r>
    </w:p>
    <w:p>
      <w:pPr>
        <w:bidi w:val="0"/>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在质保期内出现故障，中标供应商在收到采购人通知后30分钟内响应，1小时内到达现场处理问题。两日内进行修理或调换。若两次修理仍不能解决问题的，无条件更换问题零部件，由此发生的费用均由中标供应商承担。</w:t>
      </w:r>
      <w:bookmarkEnd w:id="0"/>
    </w:p>
    <w:p>
      <w:pPr>
        <w:widowControl w:val="0"/>
        <w:numPr>
          <w:ilvl w:val="0"/>
          <w:numId w:val="0"/>
        </w:numPr>
        <w:jc w:val="both"/>
        <w:rPr>
          <w:rFonts w:hint="eastAsia" w:ascii="仿宋" w:hAnsi="仿宋" w:eastAsia="仿宋" w:cs="仿宋"/>
          <w:b/>
          <w:bCs/>
          <w:color w:val="auto"/>
          <w:sz w:val="28"/>
          <w:szCs w:val="36"/>
          <w:highlight w:val="none"/>
          <w:lang w:val="en-US" w:eastAsia="zh-CN"/>
        </w:rPr>
      </w:pPr>
      <w:r>
        <w:rPr>
          <w:rFonts w:hint="eastAsia" w:ascii="仿宋" w:hAnsi="仿宋" w:eastAsia="仿宋" w:cs="仿宋"/>
          <w:b/>
          <w:bCs/>
          <w:color w:val="auto"/>
          <w:sz w:val="28"/>
          <w:szCs w:val="36"/>
          <w:highlight w:val="none"/>
          <w:lang w:val="en-US" w:eastAsia="zh-CN"/>
        </w:rPr>
        <w:t>五、验收标准：</w:t>
      </w:r>
    </w:p>
    <w:p>
      <w:pPr>
        <w:widowControl w:val="0"/>
        <w:numPr>
          <w:ilvl w:val="0"/>
          <w:numId w:val="3"/>
        </w:numPr>
        <w:jc w:val="both"/>
        <w:rPr>
          <w:rFonts w:hint="eastAsia" w:ascii="仿宋" w:hAnsi="仿宋" w:eastAsia="仿宋" w:cs="仿宋"/>
          <w:color w:val="auto"/>
          <w:sz w:val="28"/>
          <w:szCs w:val="28"/>
        </w:rPr>
      </w:pPr>
      <w:r>
        <w:rPr>
          <w:rFonts w:hint="eastAsia" w:ascii="仿宋" w:hAnsi="仿宋" w:eastAsia="仿宋" w:cs="仿宋"/>
          <w:color w:val="auto"/>
          <w:sz w:val="28"/>
          <w:szCs w:val="36"/>
          <w:highlight w:val="none"/>
          <w:lang w:val="en-US" w:eastAsia="zh-CN"/>
        </w:rPr>
        <w:t>安全测试：在停电后消防应急电源的蓄电池容量应保证负荷稳定工作后，应急工作时间的要求。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A5D67"/>
    <w:multiLevelType w:val="singleLevel"/>
    <w:tmpl w:val="B82A5D67"/>
    <w:lvl w:ilvl="0" w:tentative="0">
      <w:start w:val="1"/>
      <w:numFmt w:val="decimal"/>
      <w:suff w:val="nothing"/>
      <w:lvlText w:val="%1、"/>
      <w:lvlJc w:val="left"/>
    </w:lvl>
  </w:abstractNum>
  <w:abstractNum w:abstractNumId="1">
    <w:nsid w:val="20E0F950"/>
    <w:multiLevelType w:val="singleLevel"/>
    <w:tmpl w:val="20E0F950"/>
    <w:lvl w:ilvl="0" w:tentative="0">
      <w:start w:val="1"/>
      <w:numFmt w:val="decimal"/>
      <w:suff w:val="nothing"/>
      <w:lvlText w:val="%1、"/>
      <w:lvlJc w:val="left"/>
    </w:lvl>
  </w:abstractNum>
  <w:abstractNum w:abstractNumId="2">
    <w:nsid w:val="5A758B0C"/>
    <w:multiLevelType w:val="singleLevel"/>
    <w:tmpl w:val="5A758B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B12CE"/>
    <w:rsid w:val="012A2737"/>
    <w:rsid w:val="096F0245"/>
    <w:rsid w:val="123A567C"/>
    <w:rsid w:val="13904FC3"/>
    <w:rsid w:val="17973B9B"/>
    <w:rsid w:val="22570D48"/>
    <w:rsid w:val="28FE2053"/>
    <w:rsid w:val="2B0F5978"/>
    <w:rsid w:val="2B2051E3"/>
    <w:rsid w:val="2C8C4EAE"/>
    <w:rsid w:val="2E970C41"/>
    <w:rsid w:val="30B9485F"/>
    <w:rsid w:val="34EF09D5"/>
    <w:rsid w:val="35571045"/>
    <w:rsid w:val="356D6608"/>
    <w:rsid w:val="3882414A"/>
    <w:rsid w:val="3ABC49D8"/>
    <w:rsid w:val="3BE76B4D"/>
    <w:rsid w:val="3C1B12CE"/>
    <w:rsid w:val="463827CD"/>
    <w:rsid w:val="46E5065D"/>
    <w:rsid w:val="474D22A8"/>
    <w:rsid w:val="4C4A5008"/>
    <w:rsid w:val="567C04B4"/>
    <w:rsid w:val="5EE4309A"/>
    <w:rsid w:val="65524388"/>
    <w:rsid w:val="674A1F08"/>
    <w:rsid w:val="709D04A2"/>
    <w:rsid w:val="716342F2"/>
    <w:rsid w:val="72DF3E4C"/>
    <w:rsid w:val="7E07189D"/>
    <w:rsid w:val="7F033B37"/>
    <w:rsid w:val="7F85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9" w:lineRule="auto"/>
      <w:jc w:val="center"/>
      <w:outlineLvl w:val="0"/>
    </w:pPr>
    <w:rPr>
      <w:rFonts w:ascii="Times New Roman" w:hAnsi="Times New Roman"/>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01"/>
    <w:basedOn w:val="4"/>
    <w:qFormat/>
    <w:uiPriority w:val="0"/>
    <w:rPr>
      <w:rFonts w:hint="default" w:ascii="Arial" w:hAnsi="Arial" w:cs="Arial"/>
      <w:color w:val="000000"/>
      <w:sz w:val="28"/>
      <w:szCs w:val="28"/>
      <w:u w:val="none"/>
    </w:rPr>
  </w:style>
  <w:style w:type="character" w:customStyle="1" w:styleId="6">
    <w:name w:val="font21"/>
    <w:basedOn w:val="4"/>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2021-09-28T07:45:00Z</dcterms:created>
  <dc:creator>Administrator</dc:creator>
  <cp:lastModifiedBy>Spe</cp:lastModifiedBy>
  <cp:lastPrinted>2022-01-13T00:14:00Z</cp:lastPrinted>
  <dcterms:modified xsi:type="dcterms:W3CDTF">2022-01-19T08:11:21Z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0E21873BA1B34B47967F109A2231389F</vt:lpwstr>
  </property>
</Properties>
</file>