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spacing w:line="360" w:lineRule="auto"/>
        <w:ind w:left="960" w:leftChars="0"/>
        <w:jc w:val="center"/>
        <w:rPr>
          <w:rFonts w:hint="eastAsia" w:ascii="仿宋" w:hAnsi="仿宋" w:eastAsia="仿宋" w:cs="仿宋"/>
          <w:b/>
          <w:color w:val="auto"/>
          <w:sz w:val="28"/>
          <w:szCs w:val="28"/>
          <w:highlight w:val="none"/>
          <w:lang w:eastAsia="zh-CN"/>
        </w:rPr>
      </w:pPr>
      <w:r>
        <w:rPr>
          <w:rFonts w:hint="eastAsia" w:ascii="仿宋" w:hAnsi="仿宋" w:eastAsia="仿宋" w:cs="仿宋"/>
          <w:b/>
          <w:color w:val="auto"/>
          <w:sz w:val="32"/>
          <w:szCs w:val="32"/>
          <w:highlight w:val="none"/>
          <w:lang w:eastAsia="zh-CN"/>
        </w:rPr>
        <w:t>第二住院楼发电机维修要求</w:t>
      </w:r>
    </w:p>
    <w:p>
      <w:pPr>
        <w:numPr>
          <w:ilvl w:val="0"/>
          <w:numId w:val="0"/>
        </w:numPr>
        <w:spacing w:line="360" w:lineRule="auto"/>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lang w:eastAsia="zh-CN"/>
        </w:rPr>
        <w:t>一、</w:t>
      </w:r>
      <w:r>
        <w:rPr>
          <w:rFonts w:hint="eastAsia" w:ascii="仿宋" w:hAnsi="仿宋" w:eastAsia="仿宋" w:cs="仿宋"/>
          <w:b/>
          <w:color w:val="auto"/>
          <w:sz w:val="28"/>
          <w:szCs w:val="28"/>
          <w:highlight w:val="none"/>
        </w:rPr>
        <w:t>项目概况</w:t>
      </w:r>
      <w:bookmarkStart w:id="0" w:name="_Toc217446095"/>
    </w:p>
    <w:p>
      <w:pPr>
        <w:numPr>
          <w:ilvl w:val="0"/>
          <w:numId w:val="0"/>
        </w:numPr>
        <w:spacing w:line="360" w:lineRule="auto"/>
        <w:rPr>
          <w:rFonts w:hint="eastAsia" w:ascii="仿宋" w:hAnsi="仿宋" w:eastAsia="仿宋" w:cs="仿宋"/>
          <w:b/>
          <w:color w:val="auto"/>
          <w:sz w:val="28"/>
          <w:szCs w:val="28"/>
          <w:highlight w:val="none"/>
          <w:lang w:val="en-US" w:eastAsia="zh-CN"/>
        </w:rPr>
      </w:pPr>
      <w:r>
        <w:rPr>
          <w:rFonts w:hint="eastAsia" w:ascii="仿宋" w:hAnsi="仿宋" w:eastAsia="仿宋" w:cs="仿宋"/>
          <w:b/>
          <w:color w:val="auto"/>
          <w:sz w:val="28"/>
          <w:szCs w:val="28"/>
          <w:highlight w:val="none"/>
          <w:lang w:eastAsia="zh-CN"/>
        </w:rPr>
        <w:t>主用功率</w:t>
      </w:r>
      <w:r>
        <w:rPr>
          <w:rFonts w:hint="eastAsia" w:ascii="仿宋" w:hAnsi="仿宋" w:eastAsia="仿宋" w:cs="仿宋"/>
          <w:b/>
          <w:color w:val="auto"/>
          <w:sz w:val="28"/>
          <w:szCs w:val="28"/>
          <w:highlight w:val="none"/>
          <w:lang w:val="en-US" w:eastAsia="zh-CN"/>
        </w:rPr>
        <w:t>480KW柴油发电机组（发动机MAN、发电机上海马拉松）维修服务</w:t>
      </w:r>
    </w:p>
    <w:p>
      <w:pPr>
        <w:numPr>
          <w:ilvl w:val="0"/>
          <w:numId w:val="0"/>
        </w:numPr>
        <w:spacing w:line="360" w:lineRule="auto"/>
        <w:ind w:leftChars="0"/>
        <w:rPr>
          <w:rFonts w:hint="eastAsia" w:ascii="仿宋" w:hAnsi="仿宋" w:eastAsia="仿宋" w:cs="仿宋"/>
          <w:color w:val="auto"/>
          <w:sz w:val="28"/>
          <w:szCs w:val="28"/>
          <w:highlight w:val="none"/>
        </w:rPr>
      </w:pPr>
      <w:r>
        <w:rPr>
          <w:rFonts w:hint="eastAsia" w:ascii="仿宋" w:hAnsi="仿宋" w:eastAsia="仿宋" w:cs="仿宋"/>
          <w:b/>
          <w:color w:val="auto"/>
          <w:sz w:val="28"/>
          <w:szCs w:val="28"/>
          <w:highlight w:val="none"/>
          <w:lang w:eastAsia="zh-CN"/>
        </w:rPr>
        <w:t>二、服务内容</w:t>
      </w:r>
    </w:p>
    <w:p>
      <w:pPr>
        <w:numPr>
          <w:ilvl w:val="0"/>
          <w:numId w:val="1"/>
        </w:numPr>
        <w:ind w:leftChars="0"/>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现有机组功率为480KW，负载测试时功率实际只能达到300KW左右，各供应商提出合理的解决方案。</w:t>
      </w:r>
    </w:p>
    <w:p>
      <w:pPr>
        <w:numPr>
          <w:ilvl w:val="0"/>
          <w:numId w:val="1"/>
        </w:numPr>
        <w:ind w:leftChars="0"/>
        <w:rPr>
          <w:rFonts w:hint="eastAsia" w:ascii="仿宋" w:hAnsi="仿宋" w:eastAsia="仿宋" w:cs="仿宋"/>
          <w:b w:val="0"/>
          <w:bCs/>
          <w:color w:val="auto"/>
          <w:sz w:val="28"/>
          <w:szCs w:val="28"/>
          <w:highlight w:val="none"/>
          <w:lang w:eastAsia="zh-CN"/>
        </w:rPr>
      </w:pPr>
      <w:r>
        <w:rPr>
          <w:rFonts w:hint="eastAsia" w:ascii="仿宋" w:hAnsi="仿宋" w:eastAsia="仿宋" w:cs="仿宋"/>
          <w:color w:val="auto"/>
          <w:sz w:val="28"/>
          <w:szCs w:val="28"/>
          <w:highlight w:val="none"/>
          <w:lang w:val="en-US" w:eastAsia="zh-CN"/>
        </w:rPr>
        <w:t>维修过程中，如果发电机无法使用，中标供应商需要提供一台相同功率机组在现场进行应急配合</w:t>
      </w:r>
      <w:r>
        <w:rPr>
          <w:rFonts w:hint="eastAsia" w:ascii="仿宋" w:hAnsi="仿宋" w:eastAsia="仿宋" w:cs="仿宋"/>
          <w:b w:val="0"/>
          <w:bCs/>
          <w:color w:val="auto"/>
          <w:sz w:val="28"/>
          <w:szCs w:val="28"/>
          <w:highlight w:val="none"/>
          <w:lang w:eastAsia="zh-CN"/>
        </w:rPr>
        <w:t>。</w:t>
      </w:r>
    </w:p>
    <w:p>
      <w:pPr>
        <w:numPr>
          <w:ilvl w:val="0"/>
          <w:numId w:val="1"/>
        </w:numPr>
        <w:ind w:leftChars="0"/>
        <w:rPr>
          <w:rFonts w:hint="eastAsia" w:ascii="仿宋" w:hAnsi="仿宋" w:eastAsia="仿宋" w:cs="仿宋"/>
          <w:b w:val="0"/>
          <w:bCs/>
          <w:color w:val="auto"/>
          <w:sz w:val="28"/>
          <w:szCs w:val="28"/>
          <w:highlight w:val="none"/>
          <w:lang w:eastAsia="zh-CN"/>
        </w:rPr>
      </w:pPr>
      <w:r>
        <w:rPr>
          <w:rFonts w:hint="eastAsia" w:ascii="仿宋" w:hAnsi="仿宋" w:eastAsia="仿宋" w:cs="仿宋"/>
          <w:b w:val="0"/>
          <w:bCs/>
          <w:color w:val="auto"/>
          <w:sz w:val="28"/>
          <w:szCs w:val="28"/>
          <w:highlight w:val="none"/>
          <w:lang w:eastAsia="zh-CN"/>
        </w:rPr>
        <w:t>维修完成后需要提供负载测试设备进行设备验收服务。</w:t>
      </w:r>
    </w:p>
    <w:p>
      <w:pPr>
        <w:numPr>
          <w:ilvl w:val="0"/>
          <w:numId w:val="1"/>
        </w:numPr>
        <w:ind w:leftChars="0"/>
        <w:rPr>
          <w:rFonts w:hint="eastAsia" w:ascii="仿宋" w:hAnsi="仿宋" w:eastAsia="仿宋" w:cs="仿宋"/>
          <w:b w:val="0"/>
          <w:bCs/>
          <w:color w:val="auto"/>
          <w:sz w:val="28"/>
          <w:szCs w:val="28"/>
          <w:highlight w:val="none"/>
          <w:lang w:eastAsia="zh-CN"/>
        </w:rPr>
      </w:pPr>
      <w:r>
        <w:rPr>
          <w:rFonts w:hint="eastAsia" w:ascii="仿宋" w:hAnsi="仿宋" w:eastAsia="仿宋" w:cs="仿宋"/>
          <w:b w:val="0"/>
          <w:bCs/>
          <w:color w:val="auto"/>
          <w:sz w:val="28"/>
          <w:szCs w:val="28"/>
          <w:highlight w:val="none"/>
          <w:lang w:eastAsia="zh-CN"/>
        </w:rPr>
        <w:t>维修完成后需有专业机构的进行烟囱及噪音检测服务。</w:t>
      </w:r>
    </w:p>
    <w:p>
      <w:pPr>
        <w:numPr>
          <w:ilvl w:val="0"/>
          <w:numId w:val="0"/>
        </w:numPr>
        <w:spacing w:line="360" w:lineRule="auto"/>
        <w:ind w:leftChars="0"/>
        <w:rPr>
          <w:rFonts w:hint="eastAsia" w:ascii="仿宋" w:hAnsi="仿宋" w:eastAsia="仿宋" w:cs="仿宋"/>
          <w:b/>
          <w:color w:val="auto"/>
          <w:sz w:val="28"/>
          <w:szCs w:val="28"/>
          <w:highlight w:val="none"/>
          <w:lang w:eastAsia="zh-CN"/>
        </w:rPr>
      </w:pPr>
      <w:r>
        <w:rPr>
          <w:rFonts w:hint="eastAsia" w:ascii="仿宋" w:hAnsi="仿宋" w:eastAsia="仿宋" w:cs="仿宋"/>
          <w:b/>
          <w:color w:val="auto"/>
          <w:sz w:val="28"/>
          <w:szCs w:val="28"/>
          <w:highlight w:val="none"/>
          <w:lang w:eastAsia="zh-CN"/>
        </w:rPr>
        <w:t>三、项目要求</w:t>
      </w:r>
    </w:p>
    <w:p>
      <w:pPr>
        <w:numPr>
          <w:ilvl w:val="0"/>
          <w:numId w:val="2"/>
        </w:numPr>
        <w:spacing w:line="360" w:lineRule="auto"/>
        <w:ind w:leftChars="0"/>
        <w:rPr>
          <w:rFonts w:hint="eastAsia" w:ascii="仿宋" w:hAnsi="仿宋" w:eastAsia="仿宋" w:cs="仿宋"/>
          <w:b w:val="0"/>
          <w:bCs/>
          <w:color w:val="auto"/>
          <w:sz w:val="28"/>
          <w:szCs w:val="28"/>
          <w:highlight w:val="none"/>
          <w:lang w:val="en-US" w:eastAsia="zh-CN"/>
        </w:rPr>
      </w:pPr>
      <w:r>
        <w:rPr>
          <w:rFonts w:hint="eastAsia" w:ascii="仿宋" w:hAnsi="仿宋" w:eastAsia="仿宋" w:cs="仿宋"/>
          <w:b w:val="0"/>
          <w:bCs/>
          <w:color w:val="auto"/>
          <w:sz w:val="28"/>
          <w:szCs w:val="28"/>
          <w:highlight w:val="none"/>
          <w:lang w:val="en-US" w:eastAsia="zh-CN"/>
        </w:rPr>
        <w:t>质量要求：按照国家标准或行业标准执行。</w:t>
      </w:r>
    </w:p>
    <w:p>
      <w:pPr>
        <w:numPr>
          <w:ilvl w:val="0"/>
          <w:numId w:val="2"/>
        </w:numPr>
        <w:spacing w:line="360" w:lineRule="auto"/>
        <w:ind w:leftChars="0"/>
        <w:rPr>
          <w:rFonts w:hint="eastAsia" w:ascii="仿宋" w:hAnsi="仿宋" w:eastAsia="仿宋" w:cs="仿宋"/>
          <w:b w:val="0"/>
          <w:bCs/>
          <w:color w:val="auto"/>
          <w:sz w:val="28"/>
          <w:szCs w:val="28"/>
          <w:highlight w:val="none"/>
          <w:lang w:val="en-US" w:eastAsia="zh-CN"/>
        </w:rPr>
      </w:pPr>
      <w:r>
        <w:rPr>
          <w:rFonts w:hint="eastAsia" w:ascii="仿宋" w:hAnsi="仿宋" w:eastAsia="仿宋" w:cs="仿宋"/>
          <w:b w:val="0"/>
          <w:bCs/>
          <w:color w:val="auto"/>
          <w:sz w:val="28"/>
          <w:szCs w:val="28"/>
          <w:highlight w:val="none"/>
          <w:lang w:val="en-US" w:eastAsia="zh-CN"/>
        </w:rPr>
        <w:t>中标供应商未按相关维修执行标准进行维修及更换零部件产生的设备故障，给采购人造成经济损失的，由中标供应商承担赔偿责任。</w:t>
      </w:r>
    </w:p>
    <w:p>
      <w:pPr>
        <w:numPr>
          <w:ilvl w:val="0"/>
          <w:numId w:val="2"/>
        </w:numPr>
        <w:spacing w:line="360" w:lineRule="auto"/>
        <w:ind w:leftChars="0"/>
        <w:rPr>
          <w:rFonts w:hint="eastAsia" w:ascii="仿宋" w:hAnsi="仿宋" w:eastAsia="仿宋" w:cs="仿宋"/>
          <w:color w:val="auto"/>
          <w:sz w:val="28"/>
          <w:szCs w:val="28"/>
          <w:highlight w:val="none"/>
          <w:lang w:val="en-US" w:eastAsia="zh-CN"/>
        </w:rPr>
      </w:pPr>
      <w:r>
        <w:rPr>
          <w:rFonts w:hint="eastAsia" w:ascii="仿宋" w:hAnsi="仿宋" w:eastAsia="仿宋" w:cs="仿宋"/>
          <w:b w:val="0"/>
          <w:bCs/>
          <w:color w:val="auto"/>
          <w:sz w:val="28"/>
          <w:szCs w:val="28"/>
          <w:highlight w:val="none"/>
          <w:lang w:val="en-US" w:eastAsia="zh-CN"/>
        </w:rPr>
        <w:t>中标供应商服务期间，设备及人身安全由中标供应商自行负责。</w:t>
      </w:r>
    </w:p>
    <w:p>
      <w:pPr>
        <w:rPr>
          <w:rFonts w:hint="eastAsia" w:ascii="仿宋" w:hAnsi="仿宋" w:eastAsia="仿宋" w:cs="仿宋"/>
          <w:b w:val="0"/>
          <w:bCs w:val="0"/>
          <w:color w:val="auto"/>
          <w:sz w:val="28"/>
          <w:szCs w:val="28"/>
          <w:highlight w:val="none"/>
          <w:u w:val="none"/>
        </w:rPr>
      </w:pPr>
      <w:r>
        <w:rPr>
          <w:rFonts w:hint="eastAsia" w:ascii="仿宋" w:hAnsi="仿宋" w:eastAsia="仿宋" w:cs="仿宋"/>
          <w:b w:val="0"/>
          <w:bCs/>
          <w:color w:val="auto"/>
          <w:sz w:val="28"/>
          <w:szCs w:val="28"/>
          <w:highlight w:val="none"/>
          <w:lang w:val="en-US" w:eastAsia="zh-CN"/>
        </w:rPr>
        <w:t>4、</w:t>
      </w:r>
      <w:r>
        <w:rPr>
          <w:rFonts w:hint="eastAsia" w:ascii="仿宋" w:hAnsi="仿宋" w:eastAsia="仿宋" w:cs="仿宋"/>
          <w:b w:val="0"/>
          <w:bCs w:val="0"/>
          <w:color w:val="auto"/>
          <w:sz w:val="28"/>
          <w:szCs w:val="28"/>
          <w:highlight w:val="none"/>
          <w:u w:val="none"/>
        </w:rPr>
        <w:t>现场踏勘</w:t>
      </w:r>
      <w:r>
        <w:rPr>
          <w:rFonts w:hint="eastAsia" w:ascii="仿宋" w:hAnsi="仿宋" w:eastAsia="仿宋" w:cs="仿宋"/>
          <w:b w:val="0"/>
          <w:bCs w:val="0"/>
          <w:color w:val="auto"/>
          <w:sz w:val="28"/>
          <w:szCs w:val="28"/>
          <w:highlight w:val="none"/>
          <w:u w:val="none"/>
          <w:lang w:eastAsia="zh-CN"/>
        </w:rPr>
        <w:t>：</w:t>
      </w:r>
      <w:r>
        <w:rPr>
          <w:rFonts w:hint="eastAsia" w:ascii="仿宋" w:hAnsi="仿宋" w:eastAsia="仿宋" w:cs="仿宋"/>
          <w:b w:val="0"/>
          <w:bCs w:val="0"/>
          <w:color w:val="auto"/>
          <w:sz w:val="28"/>
          <w:szCs w:val="28"/>
          <w:highlight w:val="none"/>
          <w:u w:val="none"/>
        </w:rPr>
        <w:t>本项目采购人不组织现场踏勘，</w:t>
      </w:r>
      <w:r>
        <w:rPr>
          <w:rFonts w:hint="eastAsia" w:ascii="仿宋" w:hAnsi="仿宋" w:eastAsia="仿宋" w:cs="仿宋"/>
          <w:b w:val="0"/>
          <w:bCs w:val="0"/>
          <w:color w:val="auto"/>
          <w:sz w:val="28"/>
          <w:szCs w:val="28"/>
          <w:highlight w:val="none"/>
          <w:u w:val="none"/>
          <w:lang w:eastAsia="zh-CN"/>
        </w:rPr>
        <w:t>中标</w:t>
      </w:r>
      <w:r>
        <w:rPr>
          <w:rFonts w:hint="eastAsia" w:ascii="仿宋" w:hAnsi="仿宋" w:eastAsia="仿宋" w:cs="仿宋"/>
          <w:b w:val="0"/>
          <w:bCs w:val="0"/>
          <w:color w:val="auto"/>
          <w:sz w:val="28"/>
          <w:szCs w:val="28"/>
          <w:highlight w:val="none"/>
          <w:u w:val="none"/>
        </w:rPr>
        <w:t>供应商</w:t>
      </w:r>
      <w:r>
        <w:rPr>
          <w:rFonts w:hint="eastAsia" w:ascii="仿宋" w:hAnsi="仿宋" w:eastAsia="仿宋" w:cs="仿宋"/>
          <w:b w:val="0"/>
          <w:bCs w:val="0"/>
          <w:color w:val="auto"/>
          <w:sz w:val="28"/>
          <w:szCs w:val="28"/>
          <w:highlight w:val="none"/>
          <w:u w:val="none"/>
          <w:lang w:eastAsia="zh-CN"/>
        </w:rPr>
        <w:t>开标前</w:t>
      </w:r>
      <w:r>
        <w:rPr>
          <w:rFonts w:hint="eastAsia" w:ascii="仿宋" w:hAnsi="仿宋" w:eastAsia="仿宋" w:cs="仿宋"/>
          <w:b w:val="0"/>
          <w:bCs w:val="0"/>
          <w:color w:val="auto"/>
          <w:sz w:val="28"/>
          <w:szCs w:val="28"/>
          <w:highlight w:val="none"/>
          <w:u w:val="none"/>
        </w:rPr>
        <w:t>自行踏勘。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eastAsia" w:ascii="仿宋" w:hAnsi="仿宋" w:eastAsia="仿宋" w:cs="仿宋"/>
          <w:b/>
          <w:bCs w:val="0"/>
          <w:color w:val="auto"/>
          <w:sz w:val="28"/>
          <w:szCs w:val="28"/>
          <w:highlight w:val="none"/>
          <w:lang w:val="en-US" w:eastAsia="zh-CN"/>
        </w:rPr>
      </w:pPr>
      <w:r>
        <w:rPr>
          <w:rFonts w:hint="eastAsia" w:ascii="仿宋" w:hAnsi="仿宋" w:eastAsia="仿宋" w:cs="仿宋"/>
          <w:b/>
          <w:bCs w:val="0"/>
          <w:color w:val="auto"/>
          <w:sz w:val="28"/>
          <w:szCs w:val="28"/>
          <w:highlight w:val="none"/>
          <w:lang w:val="en-US" w:eastAsia="zh-CN"/>
        </w:rPr>
        <w:t>四、质保期及售后服务</w:t>
      </w:r>
      <w:bookmarkStart w:id="1" w:name="_GoBack"/>
      <w:bookmarkEnd w:id="1"/>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eastAsia" w:ascii="仿宋" w:hAnsi="仿宋" w:eastAsia="仿宋" w:cs="仿宋"/>
          <w:b w:val="0"/>
          <w:bCs/>
          <w:color w:val="auto"/>
          <w:sz w:val="28"/>
          <w:szCs w:val="28"/>
          <w:highlight w:val="none"/>
          <w:lang w:val="en-US" w:eastAsia="zh-CN"/>
        </w:rPr>
      </w:pPr>
      <w:r>
        <w:rPr>
          <w:rFonts w:hint="eastAsia" w:ascii="仿宋" w:hAnsi="仿宋" w:eastAsia="仿宋" w:cs="仿宋"/>
          <w:b w:val="0"/>
          <w:bCs/>
          <w:color w:val="auto"/>
          <w:sz w:val="28"/>
          <w:szCs w:val="28"/>
          <w:highlight w:val="none"/>
          <w:lang w:val="en-US" w:eastAsia="zh-CN"/>
        </w:rPr>
        <w:t>1、质保期自项目验收合格后二年。</w:t>
      </w:r>
    </w:p>
    <w:p>
      <w:pPr>
        <w:bidi w:val="0"/>
        <w:rPr>
          <w:rFonts w:hint="eastAsia" w:ascii="仿宋" w:hAnsi="仿宋" w:eastAsia="仿宋" w:cs="仿宋"/>
          <w:color w:val="auto"/>
          <w:sz w:val="28"/>
          <w:szCs w:val="28"/>
          <w:highlight w:val="none"/>
          <w:lang w:val="en-US" w:eastAsia="zh-CN"/>
        </w:rPr>
      </w:pPr>
      <w:r>
        <w:rPr>
          <w:rFonts w:hint="eastAsia" w:ascii="仿宋" w:hAnsi="仿宋" w:eastAsia="仿宋" w:cs="仿宋"/>
          <w:b w:val="0"/>
          <w:bCs/>
          <w:color w:val="auto"/>
          <w:sz w:val="28"/>
          <w:szCs w:val="28"/>
          <w:highlight w:val="none"/>
          <w:lang w:val="en-US" w:eastAsia="zh-CN"/>
        </w:rPr>
        <w:t>2、在质保期内出现故障，中标供应商在收到采购人通知后30分钟内响应，1小时内到达现场处理问题。两日内进行修理或调换。若两次修理仍不能解决问题的，无条件更换问题零部件，由此发生的费用均由中标供应商承担。</w:t>
      </w:r>
      <w:bookmarkEnd w:id="0"/>
    </w:p>
    <w:p>
      <w:pPr>
        <w:widowControl w:val="0"/>
        <w:numPr>
          <w:ilvl w:val="0"/>
          <w:numId w:val="0"/>
        </w:numPr>
        <w:jc w:val="both"/>
        <w:rPr>
          <w:rFonts w:hint="eastAsia" w:ascii="仿宋" w:hAnsi="仿宋" w:eastAsia="仿宋" w:cs="仿宋"/>
          <w:b/>
          <w:bCs/>
          <w:color w:val="auto"/>
          <w:sz w:val="28"/>
          <w:szCs w:val="36"/>
          <w:highlight w:val="none"/>
          <w:lang w:val="en-US" w:eastAsia="zh-CN"/>
        </w:rPr>
      </w:pPr>
      <w:r>
        <w:rPr>
          <w:rFonts w:hint="eastAsia" w:ascii="仿宋" w:hAnsi="仿宋" w:eastAsia="仿宋" w:cs="仿宋"/>
          <w:b/>
          <w:bCs/>
          <w:color w:val="auto"/>
          <w:sz w:val="28"/>
          <w:szCs w:val="36"/>
          <w:highlight w:val="none"/>
          <w:lang w:val="en-US" w:eastAsia="zh-CN"/>
        </w:rPr>
        <w:t>五、验收标准：</w:t>
      </w:r>
    </w:p>
    <w:p>
      <w:pPr>
        <w:widowControl w:val="0"/>
        <w:numPr>
          <w:ilvl w:val="0"/>
          <w:numId w:val="3"/>
        </w:numPr>
        <w:jc w:val="both"/>
        <w:rPr>
          <w:rFonts w:hint="eastAsia" w:ascii="仿宋" w:hAnsi="仿宋" w:eastAsia="仿宋" w:cs="仿宋"/>
          <w:color w:val="auto"/>
          <w:sz w:val="28"/>
          <w:szCs w:val="36"/>
          <w:highlight w:val="none"/>
          <w:lang w:val="en-US" w:eastAsia="zh-CN"/>
        </w:rPr>
      </w:pPr>
      <w:r>
        <w:rPr>
          <w:rFonts w:hint="eastAsia" w:ascii="仿宋" w:hAnsi="仿宋" w:eastAsia="仿宋" w:cs="仿宋"/>
          <w:color w:val="auto"/>
          <w:sz w:val="28"/>
          <w:szCs w:val="36"/>
          <w:highlight w:val="none"/>
          <w:lang w:val="en-US" w:eastAsia="zh-CN"/>
        </w:rPr>
        <w:t>维修完成后需要再次进行负载测试，测试结果需要满足机组功率90％以上属于合格；</w:t>
      </w:r>
    </w:p>
    <w:p>
      <w:pPr>
        <w:widowControl w:val="0"/>
        <w:numPr>
          <w:ilvl w:val="0"/>
          <w:numId w:val="3"/>
        </w:numPr>
        <w:jc w:val="both"/>
        <w:rPr>
          <w:rFonts w:hint="eastAsia" w:ascii="仿宋" w:hAnsi="仿宋" w:eastAsia="仿宋" w:cs="仿宋"/>
          <w:color w:val="auto"/>
          <w:sz w:val="28"/>
          <w:szCs w:val="36"/>
          <w:highlight w:val="none"/>
          <w:lang w:val="en-US" w:eastAsia="zh-CN"/>
        </w:rPr>
      </w:pPr>
      <w:r>
        <w:rPr>
          <w:rFonts w:hint="eastAsia" w:ascii="仿宋" w:hAnsi="仿宋" w:eastAsia="仿宋" w:cs="仿宋"/>
          <w:b w:val="0"/>
          <w:bCs/>
          <w:color w:val="auto"/>
          <w:sz w:val="28"/>
          <w:szCs w:val="28"/>
          <w:highlight w:val="none"/>
          <w:lang w:eastAsia="zh-CN"/>
        </w:rPr>
        <w:t>维修完成后需出具专业机构的烟尘及噪音检测报告；</w:t>
      </w:r>
    </w:p>
    <w:p>
      <w:pPr>
        <w:widowControl w:val="0"/>
        <w:numPr>
          <w:ilvl w:val="0"/>
          <w:numId w:val="3"/>
        </w:numPr>
        <w:jc w:val="both"/>
        <w:rPr>
          <w:rFonts w:hint="eastAsia" w:ascii="仿宋" w:hAnsi="仿宋" w:eastAsia="仿宋" w:cs="仿宋"/>
          <w:color w:val="auto"/>
          <w:sz w:val="28"/>
          <w:szCs w:val="36"/>
          <w:highlight w:val="none"/>
          <w:lang w:val="en-US" w:eastAsia="zh-CN"/>
        </w:rPr>
      </w:pPr>
      <w:r>
        <w:rPr>
          <w:rFonts w:hint="eastAsia" w:ascii="仿宋" w:hAnsi="仿宋" w:eastAsia="仿宋" w:cs="仿宋"/>
          <w:color w:val="auto"/>
          <w:sz w:val="28"/>
          <w:szCs w:val="36"/>
          <w:highlight w:val="none"/>
          <w:lang w:val="en-US" w:eastAsia="zh-CN"/>
        </w:rPr>
        <w:t>维修完成后需提交负载测试报告、维修材料清单、具体实施方案。</w:t>
      </w:r>
    </w:p>
    <w:p>
      <w:pPr>
        <w:bidi w:val="0"/>
        <w:rPr>
          <w:rFonts w:hint="eastAsia" w:ascii="仿宋" w:hAnsi="仿宋" w:eastAsia="仿宋" w:cs="仿宋"/>
          <w:color w:val="auto"/>
          <w:sz w:val="28"/>
          <w:szCs w:val="28"/>
          <w:highlight w:val="none"/>
          <w:lang w:val="en-US" w:eastAsia="zh-CN"/>
        </w:rPr>
      </w:pPr>
    </w:p>
    <w:p>
      <w:pPr>
        <w:rPr>
          <w:rFonts w:hint="eastAsia" w:ascii="仿宋" w:hAnsi="仿宋" w:eastAsia="仿宋" w:cs="仿宋"/>
          <w:color w:val="auto"/>
          <w:sz w:val="28"/>
          <w:szCs w:val="28"/>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82A5D67"/>
    <w:multiLevelType w:val="singleLevel"/>
    <w:tmpl w:val="B82A5D67"/>
    <w:lvl w:ilvl="0" w:tentative="0">
      <w:start w:val="1"/>
      <w:numFmt w:val="decimal"/>
      <w:suff w:val="nothing"/>
      <w:lvlText w:val="%1、"/>
      <w:lvlJc w:val="left"/>
    </w:lvl>
  </w:abstractNum>
  <w:abstractNum w:abstractNumId="1">
    <w:nsid w:val="20E0F950"/>
    <w:multiLevelType w:val="singleLevel"/>
    <w:tmpl w:val="20E0F950"/>
    <w:lvl w:ilvl="0" w:tentative="0">
      <w:start w:val="1"/>
      <w:numFmt w:val="decimal"/>
      <w:suff w:val="nothing"/>
      <w:lvlText w:val="%1、"/>
      <w:lvlJc w:val="left"/>
    </w:lvl>
  </w:abstractNum>
  <w:abstractNum w:abstractNumId="2">
    <w:nsid w:val="5A758B0C"/>
    <w:multiLevelType w:val="singleLevel"/>
    <w:tmpl w:val="5A758B0C"/>
    <w:lvl w:ilvl="0" w:tentative="0">
      <w:start w:val="1"/>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1B12CE"/>
    <w:rsid w:val="096F0245"/>
    <w:rsid w:val="22570D48"/>
    <w:rsid w:val="28FE2053"/>
    <w:rsid w:val="2B0F5978"/>
    <w:rsid w:val="2C8C4EAE"/>
    <w:rsid w:val="2E970C41"/>
    <w:rsid w:val="34EF09D5"/>
    <w:rsid w:val="356D6608"/>
    <w:rsid w:val="3882414A"/>
    <w:rsid w:val="3C1B12CE"/>
    <w:rsid w:val="46E5065D"/>
    <w:rsid w:val="65524388"/>
    <w:rsid w:val="709D04A2"/>
    <w:rsid w:val="7E07189D"/>
    <w:rsid w:val="7F033B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480" w:lineRule="exact"/>
    </w:pPr>
    <w:rPr>
      <w:rFonts w:ascii="Calibri" w:hAnsi="Calibri" w:eastAsia="宋体" w:cs="Times New Roman"/>
      <w:kern w:val="2"/>
      <w:sz w:val="24"/>
      <w:szCs w:val="24"/>
      <w:lang w:val="en-US" w:eastAsia="zh-CN" w:bidi="ar-SA"/>
    </w:rPr>
  </w:style>
  <w:style w:type="paragraph" w:styleId="2">
    <w:name w:val="heading 1"/>
    <w:basedOn w:val="1"/>
    <w:next w:val="1"/>
    <w:qFormat/>
    <w:uiPriority w:val="0"/>
    <w:pPr>
      <w:keepNext/>
      <w:keepLines/>
      <w:spacing w:before="340" w:after="330" w:line="579" w:lineRule="auto"/>
      <w:jc w:val="center"/>
      <w:outlineLvl w:val="0"/>
    </w:pPr>
    <w:rPr>
      <w:rFonts w:ascii="Times New Roman" w:hAnsi="Times New Roman"/>
      <w:b/>
      <w:bCs/>
      <w:kern w:val="44"/>
      <w:sz w:val="36"/>
      <w:szCs w:val="44"/>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character" w:customStyle="1" w:styleId="5">
    <w:name w:val="font01"/>
    <w:basedOn w:val="4"/>
    <w:qFormat/>
    <w:uiPriority w:val="0"/>
    <w:rPr>
      <w:rFonts w:hint="default" w:ascii="Arial" w:hAnsi="Arial" w:cs="Arial"/>
      <w:color w:val="000000"/>
      <w:sz w:val="28"/>
      <w:szCs w:val="28"/>
      <w:u w:val="none"/>
    </w:rPr>
  </w:style>
  <w:style w:type="character" w:customStyle="1" w:styleId="6">
    <w:name w:val="font21"/>
    <w:basedOn w:val="4"/>
    <w:qFormat/>
    <w:uiPriority w:val="99"/>
    <w:rPr>
      <w:rFonts w:ascii="Arial" w:hAnsi="Arial" w:cs="Arial"/>
      <w:color w:val="000000"/>
      <w:sz w:val="16"/>
      <w:szCs w:val="16"/>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51</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2021-09-28T07:45:00Z</dcterms:created>
  <dc:creator>Administrator</dc:creator>
  <cp:lastModifiedBy>唐安云</cp:lastModifiedBy>
  <dcterms:modified xsi:type="dcterms:W3CDTF">2021-10-19T03:22:14Z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8F87AC6385AE432488EA1F27CBFA6497</vt:lpwstr>
  </property>
</Properties>
</file>