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ind w:left="960" w:leftChars="0"/>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32"/>
          <w:szCs w:val="32"/>
          <w:highlight w:val="none"/>
          <w:lang w:eastAsia="zh-CN"/>
        </w:rPr>
        <w:t>第二住院楼发电机维修要求</w:t>
      </w:r>
    </w:p>
    <w:p>
      <w:pPr>
        <w:numPr>
          <w:ilvl w:val="0"/>
          <w:numId w:val="0"/>
        </w:numPr>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一、</w:t>
      </w:r>
      <w:r>
        <w:rPr>
          <w:rFonts w:hint="eastAsia" w:ascii="仿宋" w:hAnsi="仿宋" w:eastAsia="仿宋" w:cs="仿宋"/>
          <w:b/>
          <w:color w:val="auto"/>
          <w:sz w:val="28"/>
          <w:szCs w:val="28"/>
          <w:highlight w:val="none"/>
        </w:rPr>
        <w:t>项目概况</w:t>
      </w:r>
      <w:bookmarkStart w:id="0" w:name="_Toc217446095"/>
    </w:p>
    <w:p>
      <w:pPr>
        <w:numPr>
          <w:ilvl w:val="0"/>
          <w:numId w:val="0"/>
        </w:numPr>
        <w:spacing w:line="360" w:lineRule="auto"/>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eastAsia="zh-CN"/>
        </w:rPr>
        <w:t>主用功率</w:t>
      </w:r>
      <w:r>
        <w:rPr>
          <w:rFonts w:hint="eastAsia" w:ascii="仿宋" w:hAnsi="仿宋" w:eastAsia="仿宋" w:cs="仿宋"/>
          <w:b/>
          <w:color w:val="auto"/>
          <w:sz w:val="28"/>
          <w:szCs w:val="28"/>
          <w:highlight w:val="none"/>
          <w:lang w:val="en-US" w:eastAsia="zh-CN"/>
        </w:rPr>
        <w:t>480KW柴油发电机组（发动机MAN、发电机上海马拉松）维修服务</w:t>
      </w:r>
    </w:p>
    <w:p>
      <w:pPr>
        <w:numPr>
          <w:ilvl w:val="0"/>
          <w:numId w:val="0"/>
        </w:numPr>
        <w:spacing w:line="360" w:lineRule="auto"/>
        <w:ind w:leftChars="0"/>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lang w:eastAsia="zh-CN"/>
        </w:rPr>
        <w:t>二、服务内容</w:t>
      </w:r>
    </w:p>
    <w:p>
      <w:pPr>
        <w:numPr>
          <w:ilvl w:val="0"/>
          <w:numId w:val="1"/>
        </w:numPr>
        <w:ind w:left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现有机组功率为480KW，负载测试时功率实际只能达到300KW左右，各供应商提出合理的解决方案。</w:t>
      </w:r>
    </w:p>
    <w:p>
      <w:pPr>
        <w:numPr>
          <w:ilvl w:val="0"/>
          <w:numId w:val="1"/>
        </w:numPr>
        <w:ind w:leftChars="0"/>
        <w:rPr>
          <w:rFonts w:hint="eastAsia" w:ascii="仿宋" w:hAnsi="仿宋" w:eastAsia="仿宋" w:cs="仿宋"/>
          <w:b w:val="0"/>
          <w:bCs/>
          <w:color w:val="auto"/>
          <w:sz w:val="28"/>
          <w:szCs w:val="28"/>
          <w:highlight w:val="none"/>
          <w:lang w:eastAsia="zh-CN"/>
        </w:rPr>
      </w:pPr>
      <w:r>
        <w:rPr>
          <w:rFonts w:hint="eastAsia" w:ascii="仿宋" w:hAnsi="仿宋" w:eastAsia="仿宋" w:cs="仿宋"/>
          <w:color w:val="auto"/>
          <w:sz w:val="28"/>
          <w:szCs w:val="28"/>
          <w:highlight w:val="none"/>
          <w:lang w:val="en-US" w:eastAsia="zh-CN"/>
        </w:rPr>
        <w:t>维修过程中，如果发电机无法使用，中标供应商需要提供一台相同功率机组在现场进行应急配合</w:t>
      </w:r>
      <w:r>
        <w:rPr>
          <w:rFonts w:hint="eastAsia" w:ascii="仿宋" w:hAnsi="仿宋" w:eastAsia="仿宋" w:cs="仿宋"/>
          <w:b w:val="0"/>
          <w:bCs/>
          <w:color w:val="auto"/>
          <w:sz w:val="28"/>
          <w:szCs w:val="28"/>
          <w:highlight w:val="none"/>
          <w:lang w:eastAsia="zh-CN"/>
        </w:rPr>
        <w:t>。</w:t>
      </w:r>
    </w:p>
    <w:p>
      <w:pPr>
        <w:numPr>
          <w:ilvl w:val="0"/>
          <w:numId w:val="1"/>
        </w:numPr>
        <w:ind w:leftChars="0"/>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eastAsia="zh-CN"/>
        </w:rPr>
        <w:t>维修完成后需要提供负载测试设备进行设备验收服务。</w:t>
      </w:r>
    </w:p>
    <w:p>
      <w:pPr>
        <w:numPr>
          <w:ilvl w:val="0"/>
          <w:numId w:val="1"/>
        </w:numPr>
        <w:ind w:leftChars="0"/>
        <w:rPr>
          <w:rFonts w:hint="eastAsia" w:ascii="仿宋" w:hAnsi="仿宋" w:eastAsia="仿宋" w:cs="仿宋"/>
          <w:b w:val="0"/>
          <w:bCs/>
          <w:color w:val="auto"/>
          <w:sz w:val="28"/>
          <w:szCs w:val="28"/>
          <w:highlight w:val="none"/>
          <w:lang w:eastAsia="zh-CN"/>
        </w:rPr>
      </w:pPr>
      <w:r>
        <w:rPr>
          <w:rFonts w:hint="eastAsia" w:ascii="仿宋" w:hAnsi="仿宋" w:eastAsia="仿宋" w:cs="仿宋"/>
          <w:b w:val="0"/>
          <w:bCs/>
          <w:color w:val="auto"/>
          <w:sz w:val="28"/>
          <w:szCs w:val="28"/>
          <w:highlight w:val="none"/>
          <w:lang w:eastAsia="zh-CN"/>
        </w:rPr>
        <w:t>维修完成后需有专业机构的进行烟囱及噪音检测服务。</w:t>
      </w:r>
    </w:p>
    <w:p>
      <w:pPr>
        <w:numPr>
          <w:ilvl w:val="0"/>
          <w:numId w:val="0"/>
        </w:numPr>
        <w:spacing w:line="360" w:lineRule="auto"/>
        <w:ind w:leftChars="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三、项目要求</w:t>
      </w:r>
    </w:p>
    <w:p>
      <w:pPr>
        <w:numPr>
          <w:ilvl w:val="0"/>
          <w:numId w:val="2"/>
        </w:numPr>
        <w:spacing w:line="360" w:lineRule="auto"/>
        <w:ind w:leftChars="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质量要求：按照国家标准或行业标准执行。</w:t>
      </w:r>
    </w:p>
    <w:p>
      <w:pPr>
        <w:numPr>
          <w:ilvl w:val="0"/>
          <w:numId w:val="2"/>
        </w:numPr>
        <w:spacing w:line="360" w:lineRule="auto"/>
        <w:ind w:leftChars="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中标供应商未按相关维修执行标准进行维修及更换零部件产生的设备故障，给采购人造成经济损失的，由中标供应商承担赔偿责任。</w:t>
      </w:r>
    </w:p>
    <w:p>
      <w:pPr>
        <w:numPr>
          <w:ilvl w:val="0"/>
          <w:numId w:val="2"/>
        </w:numPr>
        <w:spacing w:line="360" w:lineRule="auto"/>
        <w:ind w:leftChars="0"/>
        <w:rPr>
          <w:rFonts w:hint="eastAsia" w:ascii="仿宋" w:hAnsi="仿宋" w:eastAsia="仿宋" w:cs="仿宋"/>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中标供应商服务期间，设备及人身安全由中标供应商自行负责。</w:t>
      </w:r>
    </w:p>
    <w:p>
      <w:pPr>
        <w:rPr>
          <w:rFonts w:hint="eastAsia" w:ascii="仿宋" w:hAnsi="仿宋" w:eastAsia="仿宋" w:cs="仿宋"/>
          <w:b w:val="0"/>
          <w:bCs w:val="0"/>
          <w:color w:val="auto"/>
          <w:sz w:val="28"/>
          <w:szCs w:val="28"/>
          <w:highlight w:val="none"/>
          <w:u w:val="none"/>
        </w:rPr>
      </w:pPr>
      <w:r>
        <w:rPr>
          <w:rFonts w:hint="eastAsia" w:ascii="仿宋" w:hAnsi="仿宋" w:eastAsia="仿宋" w:cs="仿宋"/>
          <w:b w:val="0"/>
          <w:bCs/>
          <w:color w:val="auto"/>
          <w:sz w:val="28"/>
          <w:szCs w:val="28"/>
          <w:highlight w:val="none"/>
          <w:lang w:val="en-US" w:eastAsia="zh-CN"/>
        </w:rPr>
        <w:t>4、</w:t>
      </w:r>
      <w:r>
        <w:rPr>
          <w:rFonts w:hint="eastAsia" w:ascii="仿宋" w:hAnsi="仿宋" w:eastAsia="仿宋" w:cs="仿宋"/>
          <w:b w:val="0"/>
          <w:bCs w:val="0"/>
          <w:color w:val="auto"/>
          <w:sz w:val="28"/>
          <w:szCs w:val="28"/>
          <w:highlight w:val="none"/>
          <w:u w:val="none"/>
        </w:rPr>
        <w:t>现场踏勘</w:t>
      </w:r>
      <w:r>
        <w:rPr>
          <w:rFonts w:hint="eastAsia" w:ascii="仿宋" w:hAnsi="仿宋" w:eastAsia="仿宋" w:cs="仿宋"/>
          <w:b w:val="0"/>
          <w:bCs w:val="0"/>
          <w:color w:val="auto"/>
          <w:sz w:val="28"/>
          <w:szCs w:val="28"/>
          <w:highlight w:val="none"/>
          <w:u w:val="none"/>
          <w:lang w:eastAsia="zh-CN"/>
        </w:rPr>
        <w:t>：</w:t>
      </w:r>
      <w:r>
        <w:rPr>
          <w:rFonts w:hint="eastAsia" w:ascii="仿宋" w:hAnsi="仿宋" w:eastAsia="仿宋" w:cs="仿宋"/>
          <w:b w:val="0"/>
          <w:bCs w:val="0"/>
          <w:color w:val="auto"/>
          <w:sz w:val="28"/>
          <w:szCs w:val="28"/>
          <w:highlight w:val="none"/>
          <w:u w:val="none"/>
        </w:rPr>
        <w:t>本项目采购人不组织现场踏勘，</w:t>
      </w:r>
      <w:r>
        <w:rPr>
          <w:rFonts w:hint="eastAsia" w:ascii="仿宋" w:hAnsi="仿宋" w:eastAsia="仿宋" w:cs="仿宋"/>
          <w:b w:val="0"/>
          <w:bCs w:val="0"/>
          <w:color w:val="auto"/>
          <w:sz w:val="28"/>
          <w:szCs w:val="28"/>
          <w:highlight w:val="none"/>
          <w:u w:val="none"/>
          <w:lang w:eastAsia="zh-CN"/>
        </w:rPr>
        <w:t>中标</w:t>
      </w:r>
      <w:r>
        <w:rPr>
          <w:rFonts w:hint="eastAsia" w:ascii="仿宋" w:hAnsi="仿宋" w:eastAsia="仿宋" w:cs="仿宋"/>
          <w:b w:val="0"/>
          <w:bCs w:val="0"/>
          <w:color w:val="auto"/>
          <w:sz w:val="28"/>
          <w:szCs w:val="28"/>
          <w:highlight w:val="none"/>
          <w:u w:val="none"/>
        </w:rPr>
        <w:t>供应商</w:t>
      </w:r>
      <w:r>
        <w:rPr>
          <w:rFonts w:hint="eastAsia" w:ascii="仿宋" w:hAnsi="仿宋" w:eastAsia="仿宋" w:cs="仿宋"/>
          <w:b w:val="0"/>
          <w:bCs w:val="0"/>
          <w:color w:val="auto"/>
          <w:sz w:val="28"/>
          <w:szCs w:val="28"/>
          <w:highlight w:val="none"/>
          <w:u w:val="none"/>
          <w:lang w:eastAsia="zh-CN"/>
        </w:rPr>
        <w:t>开标前</w:t>
      </w:r>
      <w:r>
        <w:rPr>
          <w:rFonts w:hint="eastAsia" w:ascii="仿宋" w:hAnsi="仿宋" w:eastAsia="仿宋" w:cs="仿宋"/>
          <w:b w:val="0"/>
          <w:bCs w:val="0"/>
          <w:color w:val="auto"/>
          <w:sz w:val="28"/>
          <w:szCs w:val="28"/>
          <w:highlight w:val="none"/>
          <w:u w:val="none"/>
        </w:rPr>
        <w:t>自行踏勘。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四、质保期及售后服务</w:t>
      </w:r>
      <w:bookmarkStart w:id="1" w:name="_GoBack"/>
      <w:bookmarkEnd w:id="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1、质保期自项目验收合格后二年。</w:t>
      </w:r>
    </w:p>
    <w:p>
      <w:pPr>
        <w:bidi w:val="0"/>
        <w:rPr>
          <w:rFonts w:hint="eastAsia" w:ascii="仿宋" w:hAnsi="仿宋" w:eastAsia="仿宋" w:cs="仿宋"/>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2、在质保期内出现故障，中标供应商在收到采购人通知后30分钟内响应，1小时内到达现场处理问题。两日内进行修理或调换。若两次修理仍不能解决问题的，无条件更换问题零部件，由此发生的费用均由中标供应商承担。</w:t>
      </w:r>
      <w:bookmarkEnd w:id="0"/>
    </w:p>
    <w:p>
      <w:pPr>
        <w:widowControl w:val="0"/>
        <w:numPr>
          <w:ilvl w:val="0"/>
          <w:numId w:val="0"/>
        </w:numPr>
        <w:jc w:val="both"/>
        <w:rPr>
          <w:rFonts w:hint="eastAsia" w:ascii="仿宋" w:hAnsi="仿宋" w:eastAsia="仿宋" w:cs="仿宋"/>
          <w:b/>
          <w:bCs/>
          <w:color w:val="auto"/>
          <w:sz w:val="28"/>
          <w:szCs w:val="36"/>
          <w:highlight w:val="none"/>
          <w:lang w:val="en-US" w:eastAsia="zh-CN"/>
        </w:rPr>
      </w:pPr>
      <w:r>
        <w:rPr>
          <w:rFonts w:hint="eastAsia" w:ascii="仿宋" w:hAnsi="仿宋" w:eastAsia="仿宋" w:cs="仿宋"/>
          <w:b/>
          <w:bCs/>
          <w:color w:val="auto"/>
          <w:sz w:val="28"/>
          <w:szCs w:val="36"/>
          <w:highlight w:val="none"/>
          <w:lang w:val="en-US" w:eastAsia="zh-CN"/>
        </w:rPr>
        <w:t>五、验收标准：</w:t>
      </w:r>
    </w:p>
    <w:p>
      <w:pPr>
        <w:widowControl w:val="0"/>
        <w:numPr>
          <w:ilvl w:val="0"/>
          <w:numId w:val="3"/>
        </w:numPr>
        <w:jc w:val="both"/>
        <w:rPr>
          <w:rFonts w:hint="eastAsia" w:ascii="仿宋" w:hAnsi="仿宋" w:eastAsia="仿宋" w:cs="仿宋"/>
          <w:color w:val="auto"/>
          <w:sz w:val="28"/>
          <w:szCs w:val="36"/>
          <w:highlight w:val="none"/>
          <w:lang w:val="en-US" w:eastAsia="zh-CN"/>
        </w:rPr>
      </w:pPr>
      <w:r>
        <w:rPr>
          <w:rFonts w:hint="eastAsia" w:ascii="仿宋" w:hAnsi="仿宋" w:eastAsia="仿宋" w:cs="仿宋"/>
          <w:color w:val="auto"/>
          <w:sz w:val="28"/>
          <w:szCs w:val="36"/>
          <w:highlight w:val="none"/>
          <w:lang w:val="en-US" w:eastAsia="zh-CN"/>
        </w:rPr>
        <w:t>维修完成后需要再次进行负载测试，测试结果需要满足机组功率90％以上属于合格；</w:t>
      </w:r>
    </w:p>
    <w:p>
      <w:pPr>
        <w:widowControl w:val="0"/>
        <w:numPr>
          <w:ilvl w:val="0"/>
          <w:numId w:val="3"/>
        </w:numPr>
        <w:jc w:val="both"/>
        <w:rPr>
          <w:rFonts w:hint="eastAsia" w:ascii="仿宋" w:hAnsi="仿宋" w:eastAsia="仿宋" w:cs="仿宋"/>
          <w:color w:val="auto"/>
          <w:sz w:val="28"/>
          <w:szCs w:val="36"/>
          <w:highlight w:val="none"/>
          <w:lang w:val="en-US" w:eastAsia="zh-CN"/>
        </w:rPr>
      </w:pPr>
      <w:r>
        <w:rPr>
          <w:rFonts w:hint="eastAsia" w:ascii="仿宋" w:hAnsi="仿宋" w:eastAsia="仿宋" w:cs="仿宋"/>
          <w:b w:val="0"/>
          <w:bCs/>
          <w:color w:val="auto"/>
          <w:sz w:val="28"/>
          <w:szCs w:val="28"/>
          <w:highlight w:val="none"/>
          <w:lang w:eastAsia="zh-CN"/>
        </w:rPr>
        <w:t>维修完成后需出具专业机构的烟尘及噪音检测报告；</w:t>
      </w:r>
    </w:p>
    <w:p>
      <w:pPr>
        <w:widowControl w:val="0"/>
        <w:numPr>
          <w:ilvl w:val="0"/>
          <w:numId w:val="3"/>
        </w:numPr>
        <w:jc w:val="both"/>
        <w:rPr>
          <w:rFonts w:hint="eastAsia" w:ascii="仿宋" w:hAnsi="仿宋" w:eastAsia="仿宋" w:cs="仿宋"/>
          <w:color w:val="auto"/>
          <w:sz w:val="28"/>
          <w:szCs w:val="36"/>
          <w:highlight w:val="none"/>
          <w:lang w:val="en-US" w:eastAsia="zh-CN"/>
        </w:rPr>
      </w:pPr>
      <w:r>
        <w:rPr>
          <w:rFonts w:hint="eastAsia" w:ascii="仿宋" w:hAnsi="仿宋" w:eastAsia="仿宋" w:cs="仿宋"/>
          <w:color w:val="auto"/>
          <w:sz w:val="28"/>
          <w:szCs w:val="36"/>
          <w:highlight w:val="none"/>
          <w:lang w:val="en-US" w:eastAsia="zh-CN"/>
        </w:rPr>
        <w:t>维修完成后需提交负载测试报告、维修材料清单、具体实施方案。</w:t>
      </w:r>
    </w:p>
    <w:p>
      <w:pPr>
        <w:bidi w:val="0"/>
        <w:rPr>
          <w:rFonts w:hint="eastAsia" w:ascii="仿宋" w:hAnsi="仿宋" w:eastAsia="仿宋" w:cs="仿宋"/>
          <w:color w:val="auto"/>
          <w:sz w:val="28"/>
          <w:szCs w:val="28"/>
          <w:highlight w:val="none"/>
          <w:lang w:val="en-US" w:eastAsia="zh-CN"/>
        </w:rPr>
      </w:pPr>
    </w:p>
    <w:p>
      <w:pPr>
        <w:rPr>
          <w:rFonts w:hint="eastAsia" w:ascii="仿宋" w:hAnsi="仿宋" w:eastAsia="仿宋" w:cs="仿宋"/>
          <w:color w:val="auto"/>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A5D67"/>
    <w:multiLevelType w:val="singleLevel"/>
    <w:tmpl w:val="B82A5D67"/>
    <w:lvl w:ilvl="0" w:tentative="0">
      <w:start w:val="1"/>
      <w:numFmt w:val="decimal"/>
      <w:suff w:val="nothing"/>
      <w:lvlText w:val="%1、"/>
      <w:lvlJc w:val="left"/>
    </w:lvl>
  </w:abstractNum>
  <w:abstractNum w:abstractNumId="1">
    <w:nsid w:val="20E0F950"/>
    <w:multiLevelType w:val="singleLevel"/>
    <w:tmpl w:val="20E0F950"/>
    <w:lvl w:ilvl="0" w:tentative="0">
      <w:start w:val="1"/>
      <w:numFmt w:val="decimal"/>
      <w:suff w:val="nothing"/>
      <w:lvlText w:val="%1、"/>
      <w:lvlJc w:val="left"/>
    </w:lvl>
  </w:abstractNum>
  <w:abstractNum w:abstractNumId="2">
    <w:nsid w:val="5A758B0C"/>
    <w:multiLevelType w:val="singleLevel"/>
    <w:tmpl w:val="5A758B0C"/>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1B12CE"/>
    <w:rsid w:val="096F0245"/>
    <w:rsid w:val="22570D48"/>
    <w:rsid w:val="28FE2053"/>
    <w:rsid w:val="2B0F5978"/>
    <w:rsid w:val="2C8C4EAE"/>
    <w:rsid w:val="2E970C41"/>
    <w:rsid w:val="34EF09D5"/>
    <w:rsid w:val="356D6608"/>
    <w:rsid w:val="3882414A"/>
    <w:rsid w:val="3C1B12CE"/>
    <w:rsid w:val="46E5065D"/>
    <w:rsid w:val="65524388"/>
    <w:rsid w:val="709D04A2"/>
    <w:rsid w:val="7E07189D"/>
    <w:rsid w:val="7F033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exact"/>
    </w:pPr>
    <w:rPr>
      <w:rFonts w:ascii="Calibri" w:hAnsi="Calibri" w:eastAsia="宋体" w:cs="Times New Roman"/>
      <w:kern w:val="2"/>
      <w:sz w:val="24"/>
      <w:szCs w:val="24"/>
      <w:lang w:val="en-US" w:eastAsia="zh-CN" w:bidi="ar-SA"/>
    </w:rPr>
  </w:style>
  <w:style w:type="paragraph" w:styleId="2">
    <w:name w:val="heading 1"/>
    <w:basedOn w:val="1"/>
    <w:next w:val="1"/>
    <w:qFormat/>
    <w:uiPriority w:val="0"/>
    <w:pPr>
      <w:keepNext/>
      <w:keepLines/>
      <w:spacing w:before="340" w:after="330" w:line="579" w:lineRule="auto"/>
      <w:jc w:val="center"/>
      <w:outlineLvl w:val="0"/>
    </w:pPr>
    <w:rPr>
      <w:rFonts w:ascii="Times New Roman" w:hAnsi="Times New Roman"/>
      <w:b/>
      <w:bCs/>
      <w:kern w:val="44"/>
      <w:sz w:val="36"/>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01"/>
    <w:basedOn w:val="4"/>
    <w:qFormat/>
    <w:uiPriority w:val="0"/>
    <w:rPr>
      <w:rFonts w:hint="default" w:ascii="Arial" w:hAnsi="Arial" w:cs="Arial"/>
      <w:color w:val="000000"/>
      <w:sz w:val="28"/>
      <w:szCs w:val="28"/>
      <w:u w:val="none"/>
    </w:rPr>
  </w:style>
  <w:style w:type="character" w:customStyle="1" w:styleId="6">
    <w:name w:val="font21"/>
    <w:basedOn w:val="4"/>
    <w:qFormat/>
    <w:uiPriority w:val="99"/>
    <w:rPr>
      <w:rFonts w:ascii="Arial" w:hAnsi="Arial" w:cs="Arial"/>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2021-09-28T07:45:00Z</dcterms:created>
  <dc:creator>Administrator</dc:creator>
  <cp:lastModifiedBy>唐安云</cp:lastModifiedBy>
  <dcterms:modified xsi:type="dcterms:W3CDTF">2021-10-19T03:22:14Z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8F87AC6385AE432488EA1F27CBFA6497</vt:lpwstr>
  </property>
</Properties>
</file>