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2021年洗涤烘干设备购买商务要求</w:t>
      </w:r>
    </w:p>
    <w:p>
      <w:pPr>
        <w:numPr>
          <w:ilvl w:val="0"/>
          <w:numId w:val="1"/>
        </w:numPr>
        <w:spacing w:line="360" w:lineRule="auto"/>
        <w:rPr>
          <w:rFonts w:asciiTheme="minorEastAsia" w:hAnsiTheme="minorEastAsia"/>
          <w:sz w:val="24"/>
        </w:rPr>
      </w:pPr>
      <w:r>
        <w:rPr>
          <w:rFonts w:hint="eastAsia" w:asciiTheme="minorEastAsia" w:hAnsiTheme="minorEastAsia"/>
          <w:sz w:val="24"/>
        </w:rPr>
        <w:t>中标供应商所投产品符合国家有关部门规定的相应技术、节能、安全；国家有关部门对中标供应商所投报的产品有强制性规定或要求的，中标供应商所投报的设备应当符合相应规定或要求。</w:t>
      </w:r>
    </w:p>
    <w:p>
      <w:pPr>
        <w:numPr>
          <w:ilvl w:val="0"/>
          <w:numId w:val="1"/>
        </w:numPr>
        <w:spacing w:line="360" w:lineRule="auto"/>
        <w:rPr>
          <w:rFonts w:asciiTheme="minorEastAsia" w:hAnsiTheme="minorEastAsia"/>
          <w:sz w:val="24"/>
        </w:rPr>
      </w:pPr>
      <w:r>
        <w:rPr>
          <w:rFonts w:hint="eastAsia" w:asciiTheme="minorEastAsia" w:hAnsiTheme="minorEastAsia"/>
          <w:sz w:val="24"/>
        </w:rPr>
        <w:t>设备到货时中标供应商应当提供主要设备的维修、保养手册、设备出厂检验合格证书、质量保证书、设备到货清单、操作说明书等，材料、设备进场必须经采购人验收通过后才能开始施工。</w:t>
      </w:r>
    </w:p>
    <w:p>
      <w:pPr>
        <w:numPr>
          <w:ilvl w:val="0"/>
          <w:numId w:val="1"/>
        </w:numPr>
        <w:spacing w:line="360" w:lineRule="auto"/>
        <w:rPr>
          <w:rFonts w:asciiTheme="minorEastAsia" w:hAnsiTheme="minorEastAsia"/>
          <w:sz w:val="24"/>
        </w:rPr>
      </w:pPr>
      <w:r>
        <w:rPr>
          <w:rFonts w:hint="eastAsia" w:asciiTheme="minorEastAsia" w:hAnsiTheme="minorEastAsia"/>
          <w:sz w:val="24"/>
        </w:rPr>
        <w:t>安全责任：本项目安全实施由中标供应商制定方案及组织实施，并承担安全责任，采购人不负责任何伤亡、劳保福利以及施工材料被盗等责任。</w:t>
      </w:r>
    </w:p>
    <w:p>
      <w:pPr>
        <w:numPr>
          <w:ilvl w:val="0"/>
          <w:numId w:val="1"/>
        </w:numPr>
        <w:spacing w:line="360" w:lineRule="auto"/>
        <w:rPr>
          <w:rFonts w:asciiTheme="minorEastAsia" w:hAnsiTheme="minorEastAsia"/>
          <w:sz w:val="24"/>
        </w:rPr>
      </w:pPr>
      <w:r>
        <w:rPr>
          <w:rFonts w:hint="eastAsia" w:asciiTheme="minorEastAsia" w:hAnsiTheme="minorEastAsia"/>
          <w:sz w:val="24"/>
        </w:rPr>
        <w:t>售后服务：</w:t>
      </w:r>
    </w:p>
    <w:p>
      <w:pPr>
        <w:spacing w:line="360" w:lineRule="auto"/>
        <w:rPr>
          <w:rFonts w:asciiTheme="minorEastAsia" w:hAnsiTheme="minorEastAsia"/>
          <w:sz w:val="24"/>
        </w:rPr>
      </w:pPr>
      <w:r>
        <w:rPr>
          <w:rFonts w:hint="eastAsia" w:asciiTheme="minorEastAsia" w:hAnsiTheme="minorEastAsia"/>
          <w:sz w:val="24"/>
        </w:rPr>
        <w:t>(1)中标供应商必须保证有关设备的质量，送货上门，完成所有设备的安装调试，并提供最佳的售后服务。负责免费现场培训采购人操作人员，直至掌握操作技术为止。根据现场具体情况，配合采购人对洗衣机、烘干机的位置摆放、烘干机排风管位置的安放等情况的落实，以保证后期的操作方便、不影响烘干机的排风、烘干效果；便于检修、维修操作等。</w:t>
      </w:r>
    </w:p>
    <w:p>
      <w:pPr>
        <w:spacing w:line="360" w:lineRule="auto"/>
        <w:rPr>
          <w:rFonts w:asciiTheme="minorEastAsia" w:hAnsiTheme="minorEastAsia"/>
          <w:sz w:val="24"/>
        </w:rPr>
      </w:pPr>
      <w:r>
        <w:rPr>
          <w:rFonts w:hint="eastAsia" w:asciiTheme="minorEastAsia" w:hAnsiTheme="minorEastAsia"/>
          <w:sz w:val="24"/>
        </w:rPr>
        <w:t>（2）设备安装调试后，中标供应商安排专业技术人员对采购人操作人员安全隐患及操作规范进行培训，每年不少于2次。</w:t>
      </w:r>
    </w:p>
    <w:p>
      <w:pPr>
        <w:spacing w:line="360" w:lineRule="auto"/>
        <w:rPr>
          <w:rFonts w:asciiTheme="minorEastAsia" w:hAnsiTheme="minorEastAsia"/>
          <w:color w:val="FF0000"/>
          <w:sz w:val="24"/>
        </w:rPr>
      </w:pPr>
      <w:r>
        <w:rPr>
          <w:rFonts w:hint="eastAsia" w:asciiTheme="minorEastAsia" w:hAnsiTheme="minorEastAsia"/>
          <w:color w:val="FF0000"/>
          <w:sz w:val="24"/>
        </w:rPr>
        <w:t>（3）全自动洗脱机主要部件：轴承、电脑主板、变频器、电机、减震系统在质保期内因质量问题出现维修次数＜6次，（轴承、电脑主板、变频器、电机、减震系统维修次数共计＜6次）免费更换新的同等规格、型号、档次的部件，由此产生的一切费用由中标供应商负责。轴承、电脑主板、变频器、电机、减震系统在质保期内因质量问题出现维修次数≥6次，（轴承、电脑主板、变频器、电机、减震系统维修次数共计≥6次）中标供应商在15天内免费更换同等规格、型号、档次的新机，由此产生的一切费用由中标供应商负责，更换新机后质保顺延。更换新机期间不影响采购人设备的正常使用。</w:t>
      </w:r>
    </w:p>
    <w:p>
      <w:pPr>
        <w:spacing w:line="360" w:lineRule="auto"/>
        <w:rPr>
          <w:rFonts w:asciiTheme="minorEastAsia" w:hAnsiTheme="minorEastAsia"/>
          <w:color w:val="FF0000"/>
          <w:sz w:val="24"/>
        </w:rPr>
      </w:pPr>
      <w:r>
        <w:rPr>
          <w:rFonts w:hint="eastAsia" w:asciiTheme="minorEastAsia" w:hAnsiTheme="minorEastAsia"/>
          <w:color w:val="FF0000"/>
          <w:sz w:val="24"/>
        </w:rPr>
        <w:t>烘干机主要部件：轴承、风机、电机、电脑主板在质保期内因质量问题出现维修次数＜5次，免费更换新的同等规格、型号、档次的部件，由此产生的一切费用由中标供应商负责；烘干机主要部件：轴承、风机、电机、电脑主板在质保期内因质量问题出现维修次数≥5次，中标供应商在15天内免费换同等规格、型号、档次的新机，由此产生的一切费用由中标供应商负责，更换新机后质保顺延。更换新机期间不影响采购人设备的正常使用。</w:t>
      </w:r>
    </w:p>
    <w:p>
      <w:pPr>
        <w:spacing w:line="360" w:lineRule="auto"/>
        <w:rPr>
          <w:rFonts w:asciiTheme="minorEastAsia" w:hAnsiTheme="minorEastAsia"/>
          <w:sz w:val="24"/>
        </w:rPr>
      </w:pPr>
      <w:r>
        <w:rPr>
          <w:rFonts w:hint="eastAsia" w:asciiTheme="minorEastAsia" w:hAnsiTheme="minorEastAsia"/>
          <w:color w:val="FF0000"/>
          <w:sz w:val="24"/>
        </w:rPr>
        <w:t>（4）质保期内中标供应商售后部门须提供每年不低于四次的电话回访和每季度一次的现场设备检修服务，所有设备保修服务方式均为中标供应商上门保修，即有中标供应商派遣专门技术人员到采购人设备使用现场维修，由此产生的一切费用由中标供应商承担，无论在质保期内或质保期外，中标供应商须提供上门服务，中标供应商须提供终身售后服务。</w:t>
      </w:r>
    </w:p>
    <w:p>
      <w:pPr>
        <w:spacing w:line="360" w:lineRule="auto"/>
        <w:rPr>
          <w:rFonts w:asciiTheme="minorEastAsia" w:hAnsiTheme="minorEastAsia"/>
          <w:sz w:val="24"/>
        </w:rPr>
      </w:pPr>
      <w:r>
        <w:rPr>
          <w:rFonts w:hint="eastAsia" w:asciiTheme="minorEastAsia" w:hAnsiTheme="minorEastAsia"/>
          <w:sz w:val="24"/>
        </w:rPr>
        <w:t>（5）中标供应商应指派专人负责与采购人联系售后服务事宜，中标供应商接到用户报修后，电话立即响应；如电话响应无法解决的问题，则在2小时内进行答复；如确定需要来人进行修理，保证在24小时内到达现场；如在48小时内不能解决问题，投保人应在随后的24小时内提供不低于故障设备规格型号档次的备用配件或者备用设备供采购人代替使用，直至故障设备修复，确保设备的正常使用。</w:t>
      </w:r>
    </w:p>
    <w:p>
      <w:pPr>
        <w:jc w:val="right"/>
        <w:rPr>
          <w:rFonts w:hint="eastAsia"/>
          <w:sz w:val="24"/>
        </w:rPr>
      </w:pPr>
    </w:p>
    <w:p>
      <w:pPr>
        <w:jc w:val="right"/>
        <w:rPr>
          <w:rFonts w:hint="eastAsia"/>
          <w:sz w:val="24"/>
        </w:rPr>
      </w:pPr>
    </w:p>
    <w:p>
      <w:pPr>
        <w:jc w:val="right"/>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5198CA"/>
    <w:multiLevelType w:val="singleLevel"/>
    <w:tmpl w:val="6A5198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66548"/>
    <w:rsid w:val="0003400B"/>
    <w:rsid w:val="001D5D9D"/>
    <w:rsid w:val="005B0C4A"/>
    <w:rsid w:val="005F2224"/>
    <w:rsid w:val="005F2815"/>
    <w:rsid w:val="007B79CD"/>
    <w:rsid w:val="00804C8A"/>
    <w:rsid w:val="008313EC"/>
    <w:rsid w:val="00864075"/>
    <w:rsid w:val="009F4B8B"/>
    <w:rsid w:val="00A710EF"/>
    <w:rsid w:val="00AF4E42"/>
    <w:rsid w:val="00BD6E05"/>
    <w:rsid w:val="00C74C3F"/>
    <w:rsid w:val="00CC4EB7"/>
    <w:rsid w:val="00D80726"/>
    <w:rsid w:val="00DD0CCB"/>
    <w:rsid w:val="00DF7F39"/>
    <w:rsid w:val="00E644CE"/>
    <w:rsid w:val="00E66548"/>
    <w:rsid w:val="00F16FBD"/>
    <w:rsid w:val="00FD1132"/>
    <w:rsid w:val="00FE20FE"/>
    <w:rsid w:val="00FF388F"/>
    <w:rsid w:val="4A7E2255"/>
    <w:rsid w:val="4D685D90"/>
    <w:rsid w:val="4EDD3B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8"/>
    <w:semiHidden/>
    <w:unhideWhenUsed/>
    <w:qFormat/>
    <w:uiPriority w:val="99"/>
    <w:pPr>
      <w:ind w:left="1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22"/>
    <w:rPr>
      <w:b/>
    </w:rPr>
  </w:style>
  <w:style w:type="character" w:styleId="11">
    <w:name w:val="Emphasis"/>
    <w:basedOn w:val="9"/>
    <w:qFormat/>
    <w:uiPriority w:val="20"/>
    <w:rPr>
      <w:i/>
    </w:rPr>
  </w:style>
  <w:style w:type="character" w:styleId="12">
    <w:name w:val="Hyperlink"/>
    <w:basedOn w:val="9"/>
    <w:semiHidden/>
    <w:unhideWhenUsed/>
    <w:qFormat/>
    <w:uiPriority w:val="99"/>
    <w:rPr>
      <w:color w:val="0000FF"/>
      <w:u w:val="single"/>
    </w:r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first-child"/>
    <w:basedOn w:val="9"/>
    <w:qFormat/>
    <w:uiPriority w:val="0"/>
  </w:style>
  <w:style w:type="character" w:customStyle="1" w:styleId="17">
    <w:name w:val="layui-this"/>
    <w:basedOn w:val="9"/>
    <w:qFormat/>
    <w:uiPriority w:val="0"/>
    <w:rPr>
      <w:bdr w:val="single" w:color="EEEEEE" w:sz="6" w:space="0"/>
      <w:shd w:val="clear" w:color="auto" w:fill="FFFFFF"/>
    </w:rPr>
  </w:style>
  <w:style w:type="character" w:customStyle="1" w:styleId="18">
    <w:name w:val="日期 Char"/>
    <w:basedOn w:val="9"/>
    <w:link w:val="5"/>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193</Words>
  <Characters>1102</Characters>
  <Lines>9</Lines>
  <Paragraphs>2</Paragraphs>
  <TotalTime>98</TotalTime>
  <ScaleCrop>false</ScaleCrop>
  <LinksUpToDate>false</LinksUpToDate>
  <CharactersWithSpaces>1293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2021-09-15T09:28:00Z</dcterms:created>
  <dc:creator>杨彩丽</dc:creator>
  <cp:lastModifiedBy>Spe</cp:lastModifiedBy>
  <cp:lastPrinted>2021-09-16T04:01:00Z</cp:lastPrinted>
  <dcterms:modified xsi:type="dcterms:W3CDTF">2021-09-17T07:46:16Z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25101BBA4455434093DB1D89D018F1A7</vt:lpwstr>
  </property>
</Properties>
</file>