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江油市人民医院</w:t>
      </w:r>
    </w:p>
    <w:p>
      <w:pPr>
        <w:spacing w:line="400" w:lineRule="exact"/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设备购置</w:t>
      </w:r>
      <w:r>
        <w:rPr>
          <w:rFonts w:hint="eastAsia"/>
          <w:b/>
          <w:sz w:val="32"/>
          <w:szCs w:val="32"/>
          <w:lang w:eastAsia="zh-CN"/>
        </w:rPr>
        <w:t>基本参数</w:t>
      </w:r>
    </w:p>
    <w:tbl>
      <w:tblPr>
        <w:tblStyle w:val="3"/>
        <w:tblW w:w="968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3" w:hRule="atLeast"/>
        </w:trPr>
        <w:tc>
          <w:tcPr>
            <w:tcW w:w="9682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eastAsia="zh-CN"/>
              </w:rPr>
              <w:t>低速离心机（带脱帽功能）</w:t>
            </w:r>
          </w:p>
          <w:bookmarkEnd w:id="0"/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科室所购设备基本需求</w:t>
            </w:r>
            <w:r>
              <w:rPr>
                <w:rFonts w:hint="eastAsia"/>
                <w:sz w:val="28"/>
                <w:szCs w:val="28"/>
                <w:lang w:eastAsia="zh-CN"/>
              </w:rPr>
              <w:t>及参数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after="0" w:line="360" w:lineRule="auto"/>
              <w:ind w:leftChars="0"/>
              <w:jc w:val="both"/>
              <w:textAlignment w:val="baseline"/>
            </w:pPr>
            <w:r>
              <w:t xml:space="preserve">触摸式按键操作 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转速 ：</w:t>
            </w:r>
            <w:r>
              <w:rPr>
                <w:rFonts w:hint="eastAsia"/>
                <w:lang w:val="en-US" w:eastAsia="zh-CN"/>
              </w:rPr>
              <w:t>&gt;5000</w:t>
            </w:r>
            <w:r>
              <w:t>rpm (定角转头)，</w:t>
            </w:r>
            <w:r>
              <w:rPr>
                <w:rFonts w:hint="eastAsia"/>
                <w:lang w:val="en-US" w:eastAsia="zh-CN"/>
              </w:rPr>
              <w:t>&gt;2000</w:t>
            </w:r>
            <w:r>
              <w:t xml:space="preserve"> rpm (水平转头)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最大相对离心力 :</w:t>
            </w:r>
            <w:r>
              <w:rPr>
                <w:rFonts w:hint="eastAsia"/>
                <w:lang w:val="en-US" w:eastAsia="zh-CN"/>
              </w:rPr>
              <w:t>&gt;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5000</w:t>
            </w:r>
            <w:r>
              <w:t xml:space="preserve"> ×g (定角转头)，</w:t>
            </w:r>
            <w:r>
              <w:rPr>
                <w:rFonts w:hint="eastAsia"/>
                <w:lang w:val="en-US" w:eastAsia="zh-CN"/>
              </w:rPr>
              <w:t>&gt;2000</w:t>
            </w:r>
            <w:r>
              <w:t xml:space="preserve"> ×g (水平转头)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速度控制系统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控制范围</w:t>
            </w:r>
            <w:r>
              <w:tab/>
            </w:r>
            <w:r>
              <w:t>:</w:t>
            </w:r>
            <w:r>
              <w:tab/>
            </w:r>
            <w:r>
              <w:t>200至</w:t>
            </w:r>
            <w:r>
              <w:rPr>
                <w:rFonts w:hint="eastAsia"/>
                <w:lang w:val="en-US" w:eastAsia="zh-CN"/>
              </w:rPr>
              <w:t>&gt;5000</w:t>
            </w:r>
            <w:r>
              <w:t xml:space="preserve"> rpm速度设置， 10 rpm 步进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控制精度</w:t>
            </w:r>
            <w:r>
              <w:tab/>
            </w:r>
            <w:r>
              <w:t>:</w:t>
            </w:r>
            <w:r>
              <w:tab/>
            </w:r>
            <w:r>
              <w:t>设定值</w:t>
            </w:r>
            <w:r>
              <w:rPr/>
              <w:sym w:font="Symbol" w:char="F0B1"/>
            </w:r>
            <w:r>
              <w:t>50 rpm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驱动系统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after="0" w:line="360" w:lineRule="auto"/>
              <w:ind w:left="360" w:leftChars="0"/>
              <w:jc w:val="both"/>
              <w:textAlignment w:val="baseline"/>
            </w:pPr>
            <w:r>
              <w:t>无碳刷变频感应电机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rPr>
                <w:color w:val="FF0000"/>
                <w:sz w:val="32"/>
                <w:szCs w:val="32"/>
              </w:rPr>
              <w:t>*</w:t>
            </w:r>
            <w:r>
              <w:t>温度控制系统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after="0" w:line="360" w:lineRule="auto"/>
              <w:ind w:left="360" w:leftChars="0"/>
              <w:jc w:val="both"/>
              <w:textAlignment w:val="baseline"/>
            </w:pPr>
            <w:r>
              <w:t>具有优良的温度控制性能，10分钟可内降温至4</w:t>
            </w:r>
            <w:r>
              <w:rPr>
                <w:rFonts w:ascii="Cambria Math" w:hAnsi="Cambria Math" w:cs="Cambria Math"/>
              </w:rPr>
              <w:t>℃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显示功能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微机控制，数字显示及触摸式按键操作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实时RPM/RCF互换读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 xml:space="preserve">时间设定范围 : </w:t>
            </w:r>
            <w:r>
              <w:rPr>
                <w:rFonts w:hint="eastAsia"/>
                <w:lang w:eastAsia="zh-CN"/>
              </w:rPr>
              <w:t>可调节离心时间</w:t>
            </w:r>
            <w:r>
              <w:t>，另有连续时间运行 (HOLD)及短暂运行选择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uto"/>
              <w:jc w:val="both"/>
              <w:textAlignment w:val="baseline"/>
              <w:rPr>
                <w:szCs w:val="24"/>
              </w:rPr>
            </w:pPr>
            <w:r>
              <w:rPr>
                <w:color w:val="FF0000"/>
                <w:sz w:val="32"/>
                <w:szCs w:val="32"/>
              </w:rPr>
              <w:t>*</w:t>
            </w:r>
            <w:r>
              <w:t>安</w:t>
            </w:r>
            <w:r>
              <w:rPr>
                <w:szCs w:val="24"/>
              </w:rPr>
              <w:t xml:space="preserve">全功能 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超速、超温保护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通过国际生物安全认证之转头及离心杯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安全性方面，仪器要求具有不平衡检测</w:t>
            </w:r>
          </w:p>
          <w:p>
            <w:pPr>
              <w:widowControl w:val="0"/>
              <w:numPr>
                <w:ilvl w:val="1"/>
                <w:numId w:val="2"/>
              </w:numPr>
              <w:adjustRightInd w:val="0"/>
              <w:spacing w:after="0" w:line="360" w:lineRule="auto"/>
              <w:jc w:val="both"/>
              <w:textAlignment w:val="baseline"/>
            </w:pPr>
            <w:r>
              <w:t>自动安全门锁等安全功能，并可选择生物安全转头</w:t>
            </w:r>
          </w:p>
          <w:p>
            <w:pPr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</w:pPr>
            <w:r>
              <w:rPr>
                <w:color w:val="FF0000"/>
                <w:sz w:val="32"/>
                <w:szCs w:val="32"/>
              </w:rPr>
              <w:t>*</w:t>
            </w:r>
            <w:r>
              <w:t>具备自我修正平衡转头，可在50克的样品重量差异范围内自我修正平衡，即可做到“目视平衡”</w:t>
            </w:r>
          </w:p>
          <w:p>
            <w:pPr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带脱帽功能，一次离心不低于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70个标本。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科室管理小组签字：</w:t>
            </w:r>
          </w:p>
        </w:tc>
      </w:tr>
    </w:tbl>
    <w:p/>
    <w:sectPr>
      <w:pgSz w:w="11906" w:h="16838"/>
      <w:pgMar w:top="1440" w:right="1417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A"/>
    <w:multiLevelType w:val="multilevel"/>
    <w:tmpl w:val="0000001A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>
    <w:nsid w:val="7080704E"/>
    <w:multiLevelType w:val="singleLevel"/>
    <w:tmpl w:val="7080704E"/>
    <w:lvl w:ilvl="0" w:tentative="0">
      <w:start w:val="1"/>
      <w:numFmt w:val="decimal"/>
      <w:suff w:val="space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939F4"/>
    <w:rsid w:val="053F20DD"/>
    <w:rsid w:val="08035974"/>
    <w:rsid w:val="240E17D8"/>
    <w:rsid w:val="247F0ACD"/>
    <w:rsid w:val="320373A4"/>
    <w:rsid w:val="39D733A7"/>
    <w:rsid w:val="3CAE4CD8"/>
    <w:rsid w:val="56782B6D"/>
    <w:rsid w:val="66E1100A"/>
    <w:rsid w:val="6B481F2B"/>
    <w:rsid w:val="6DB46980"/>
    <w:rsid w:val="6EC6722C"/>
    <w:rsid w:val="767D50C0"/>
    <w:rsid w:val="78F86115"/>
    <w:rsid w:val="7AC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2021-08-11T00:16:00Z</dcterms:created>
  <dc:creator>Administrator</dc:creator>
  <cp:lastModifiedBy>Story</cp:lastModifiedBy>
  <dcterms:modified xsi:type="dcterms:W3CDTF">2021-08-13T07:03:46Z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8BFB1A3FBA004FF7A1399F79C4B50271</vt:lpwstr>
  </property>
</Properties>
</file>