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江油市人民医院塑料袋医废用品等清单要求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一、产品计划清单</w:t>
      </w:r>
    </w:p>
    <w:tbl>
      <w:tblPr>
        <w:tblStyle w:val="5"/>
        <w:tblW w:w="90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35"/>
        <w:gridCol w:w="2115"/>
        <w:gridCol w:w="1725"/>
        <w:gridCol w:w="115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单价限价（元）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黑48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48*70cm/0.02mm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黑80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95*110cm/0.02mm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黑75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50*70cm/0.02mm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感染性织物袋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90*110cm/0.03mm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95*110cm/0.03mm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50*70cm/0.03mm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45*50cm/0.03mm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亮24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24*37cm/0.016mm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亮30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30*47cm/0.018mm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亮35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35*58cm/0.02mm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绿85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95*110cm/0.03mm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中号绿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50*70cm/0.03mm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80根/把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CT袋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38.5*52cm/12丝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高密度聚乙稀,无异臭。印刷医院资料、图案（见样品）。甲醛等含量符合国家有关规定。由供货商提供质量检测报告。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37.5*23cm/0.03mm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bCs/>
          <w:szCs w:val="21"/>
        </w:rPr>
      </w:pPr>
      <w:r>
        <w:rPr>
          <w:rFonts w:hint="eastAsia"/>
          <w:bCs/>
          <w:szCs w:val="21"/>
        </w:rPr>
        <w:br w:type="page"/>
      </w:r>
    </w:p>
    <w:p>
      <w:pPr>
        <w:numPr>
          <w:ilvl w:val="0"/>
          <w:numId w:val="1"/>
        </w:numPr>
        <w:spacing w:line="360" w:lineRule="auto"/>
        <w:ind w:left="140" w:right="-57" w:rightChars="-27" w:hanging="140" w:hangingChars="5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资质（格）要求：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具有独立承担民事责任的能力</w:t>
      </w:r>
      <w:r>
        <w:rPr>
          <w:rFonts w:hint="eastAsia" w:ascii="宋体" w:hAnsi="宋体" w:cs="宋体"/>
          <w:b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b/>
          <w:kern w:val="0"/>
          <w:sz w:val="22"/>
          <w:szCs w:val="22"/>
        </w:rPr>
        <w:t>2、具有良好的商业信誉和健全的财务会计制度</w:t>
      </w:r>
      <w:r>
        <w:rPr>
          <w:rFonts w:hint="eastAsia" w:ascii="宋体" w:hAnsi="宋体" w:cs="宋体"/>
          <w:b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b/>
          <w:kern w:val="0"/>
          <w:sz w:val="22"/>
          <w:szCs w:val="22"/>
        </w:rPr>
        <w:t>3、具有履行合同所必须的设备和专业技术能力</w:t>
      </w:r>
      <w:r>
        <w:rPr>
          <w:rFonts w:hint="eastAsia" w:ascii="宋体" w:hAnsi="宋体" w:cs="宋体"/>
          <w:b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b/>
          <w:kern w:val="0"/>
          <w:sz w:val="22"/>
          <w:szCs w:val="22"/>
        </w:rPr>
        <w:t>4、有依法缴纳税收和社会保障资金的良好记录</w:t>
      </w:r>
      <w:r>
        <w:rPr>
          <w:rFonts w:hint="eastAsia" w:ascii="宋体" w:hAnsi="宋体" w:cs="宋体"/>
          <w:b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b/>
          <w:kern w:val="0"/>
          <w:sz w:val="22"/>
          <w:szCs w:val="22"/>
        </w:rPr>
        <w:t>5、参加本次政府采购活动前三年内，在经营活动中没有重大违法记录</w:t>
      </w:r>
      <w:r>
        <w:rPr>
          <w:rFonts w:hint="eastAsia" w:ascii="宋体" w:hAnsi="宋体" w:cs="宋体"/>
          <w:b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b/>
          <w:kern w:val="0"/>
          <w:sz w:val="22"/>
          <w:szCs w:val="22"/>
        </w:rPr>
        <w:t>6、法律、行政法规规定的其他条件</w:t>
      </w:r>
      <w:r>
        <w:rPr>
          <w:rFonts w:hint="eastAsia" w:ascii="宋体" w:hAnsi="宋体" w:cs="宋体"/>
          <w:b/>
          <w:kern w:val="0"/>
          <w:sz w:val="22"/>
          <w:szCs w:val="22"/>
        </w:rPr>
        <w:br w:type="textWrapping"/>
      </w:r>
      <w:r>
        <w:rPr>
          <w:rFonts w:hint="eastAsia" w:ascii="宋体" w:hAnsi="宋体" w:cs="宋体"/>
          <w:b/>
          <w:kern w:val="0"/>
          <w:sz w:val="22"/>
          <w:szCs w:val="22"/>
        </w:rPr>
        <w:t>7、本项目不接受联合体参与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8、具有日杂日用百货的经营范围</w:t>
      </w:r>
    </w:p>
    <w:p>
      <w:pPr>
        <w:spacing w:line="360" w:lineRule="auto"/>
        <w:ind w:left="140" w:right="-57" w:rightChars="-27" w:hanging="140" w:hangingChars="5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三、商务及其他要求：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1、报价说明：本项目清单中所列项目为各项材料的结算单价基准价，供应商以此为基准，以折扣率报价（如：在此基础上打八折则报价为80%），报价不得高于100%，否则视为无效投标。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2、本次招标所列项目单价合计控制总价为255.75元，超过单价合计控制总价报价无效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2"/>
          <w:szCs w:val="22"/>
        </w:rPr>
        <w:t>，</w:t>
      </w:r>
      <w:r>
        <w:rPr>
          <w:rFonts w:hint="eastAsia" w:ascii="宋体" w:hAnsi="宋体" w:cs="宋体"/>
          <w:b/>
          <w:color w:val="000000" w:themeColor="text1"/>
          <w:kern w:val="0"/>
          <w:sz w:val="22"/>
          <w:szCs w:val="22"/>
        </w:rPr>
        <w:t>供货期限1年</w:t>
      </w:r>
      <w:r>
        <w:rPr>
          <w:rFonts w:hint="eastAsia" w:ascii="宋体" w:hAnsi="宋体" w:cs="宋体"/>
          <w:b/>
          <w:kern w:val="0"/>
          <w:sz w:val="22"/>
          <w:szCs w:val="22"/>
        </w:rPr>
        <w:t>。投标人须满足上述技术要求，根据评分分数排序，确定一名中标人，评分得分最高者为中标人；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3、供应商报价应包含：物品的配送、其他税费及售后等一切费用。采购人不再支付报价（实际结算价）外的任何费用。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4、成交供应商根据采购人需求计划，在采购服务期限内总额度内供货。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5、供货价格确定：以成交供应商报价的最低折扣率为最终执行价，预算单价为结算基准价，结算价=最低折扣率*结算单价基准价。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6、采购清单列举的内容为江油市人民医院塑料袋医废用品，在本项目合同期限内，成交供应商材料配送内容及数量并不仅限于上表中所列内容，由中标人提供市场价格依据，经谈价小组谈价后，据实结算。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7、医废用品必须满足卫生行业标准。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8、配送时限：供应商须常规配备物资（有库房），7*24小时服务在线，配送时间常用物资30分钟内送到现场，定制物品7个工作日内供货。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9、结算付款方式：根据实际使用量按季度结算，按实际供货数量和中标单价结算。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10、配送地点：采购单位指定地点。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11、售后服务要求：供应商提供的须符合国家有关标准。若出现质量问题，采购人有权要求供应商在1个工作日内整改，并发出书面警告通知，所供货物再次出现质量问题，采购人有权取消其定点供应商资格。供应商供货产品有质量问题（采购方人为因素造成的故障除外），供应商免费负责包换。（提供承诺函，实质性要求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  <w:szCs w:val="22"/>
        </w:rPr>
      </w:pPr>
    </w:p>
    <w:p>
      <w:pPr>
        <w:rPr>
          <w:rFonts w:asciiTheme="minorEastAsia" w:hAnsiTheme="minorEastAsia"/>
          <w:b/>
          <w:bCs/>
          <w:sz w:val="28"/>
          <w:szCs w:val="36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t>四、评分细则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709"/>
        <w:gridCol w:w="4677"/>
        <w:gridCol w:w="993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18"/>
                <w:szCs w:val="18"/>
              </w:rPr>
              <w:t>评分因素及权重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18"/>
                <w:szCs w:val="18"/>
              </w:rPr>
              <w:t>说明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18"/>
                <w:szCs w:val="18"/>
              </w:rPr>
              <w:t>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报价30%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30分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以本次有效的最低报价（折扣率）为基准价，报价得分=(基准价／报价)*30。</w:t>
            </w:r>
          </w:p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注：根据《政府采购促进中小企业发展暂行办法》（财库[2011]181号）的规定，对小型、微型企业和监狱企业产品的价格给予10%的价格扣除，用扣除后的价格参与评标。（提供《中小企业声明函》原件或监狱企业提供主管部门的证明材料，经评审专家应证后方可认可）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评分的取值按四舍五入法，保留小数点后两位。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共同类评分因素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技术10%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10分</w:t>
            </w:r>
          </w:p>
        </w:tc>
        <w:tc>
          <w:tcPr>
            <w:tcW w:w="4677" w:type="dxa"/>
            <w:vAlign w:val="center"/>
          </w:tcPr>
          <w:p>
            <w:pPr>
              <w:spacing w:after="120" w:line="240" w:lineRule="atLeast"/>
              <w:rPr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供应商响应文件完全符合竞争性磋商文件中技术、服务、商务及其他要求，没有实质性负偏离的得10分；低于磋商文件要求的（负偏离），每有一项负偏离扣2分，本项分值扣完为止。（以技术、服务、商务及其他要求应答为准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共同类评分因素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服务能力50%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50分</w:t>
            </w:r>
          </w:p>
        </w:tc>
        <w:tc>
          <w:tcPr>
            <w:tcW w:w="4677" w:type="dxa"/>
            <w:vAlign w:val="center"/>
          </w:tcPr>
          <w:p>
            <w:pPr>
              <w:spacing w:after="120"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1、因本次采购项目为采购方日常运营急需，须提供“距采购人最近的服务网点情况表”，供应商在接到业主方配送及服务电话后30分钟内配送上门服务的得6分；供应商在接到业主方配送及服务电话后1小时内配送上门服务的得3分；供应商在接到业主方配送及服务电话后2小时内配送上门服务的得1分；上门服务响应时间超过2小时的不得分（此项得分不累加；以营业场地为准）。</w:t>
            </w:r>
          </w:p>
          <w:p>
            <w:pPr>
              <w:spacing w:after="120"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2、根据供应商提供的售后服务方案（除招标文件已要求的之外）的技术服务内容、服务方式、响应时间，内容全面且详细得12分，差一项或一项描述不够详细扣4分，扣完为止。</w:t>
            </w:r>
          </w:p>
          <w:p>
            <w:pPr>
              <w:spacing w:after="120"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3、根据供应商提供的配送服务方案综合评审，配送服务方案应包括配送服务渠道、服务网点设定、服务人员配备、岗位设定、配送服务工作流程，方案内容覆盖全面且详细的得15分，差一项或一项描述不够详细扣3分，差三项或三项描述不够详细本项得0分。（提供证明文件）</w:t>
            </w:r>
          </w:p>
          <w:p>
            <w:pPr>
              <w:spacing w:after="120"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4、根据供应商提供的针对本项目的应急服务方案综合评审，应包含应急情况分析、应急措施准备、应急人员安排、应急设备配备，方案覆盖全面且描述详细可行得12分，方案每缺一项或一项描述不详细可行的扣3分，差三项或三项描述不够详细可行本项得0分。</w:t>
            </w:r>
          </w:p>
          <w:p>
            <w:pPr>
              <w:spacing w:after="120"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5、固定经营商铺、门面或库房等最高5分，有房产证的5分；房屋有租赁合同且离租赁结束期尚有一年以上的得3分，租赁合同一年以下的或无固定的场所0分。(提供复印件)</w:t>
            </w:r>
          </w:p>
          <w:p>
            <w:pPr>
              <w:spacing w:after="120"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业绩6%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6分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近三年(2018年-2020年)，提供塑料袋医废用品供销合同，一份得1分，最高得6分，未提供不得分。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提供业绩中标通知书或合同复印件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对社会公益性的贡献2%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2分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根据商家对社会的公益性贡献如捐助等。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审核资料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扶持不发达地区和少数民族地区1%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1分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供应商为不发达地区或少数民族地区企业的得1分，本项最高得1分。</w:t>
            </w:r>
          </w:p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注：以营业执照注册地为准，少数民族地区需为少数民族人民为主聚集生活的地区。不发达地区需提供为不发达地区的相关证明材料（如行政部门的认定或公示）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审核资料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政策类评分因素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投标文的规范性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1%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1分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投标文件制作规范，没有细微偏差情形的得1分；有一项细微偏差扣0.2分，直至该项分值扣完为止。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查看投标文件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kern w:val="0"/>
                <w:sz w:val="18"/>
                <w:szCs w:val="18"/>
              </w:rPr>
              <w:t>共同评分因素</w:t>
            </w:r>
          </w:p>
        </w:tc>
      </w:tr>
    </w:tbl>
    <w:p>
      <w:pPr>
        <w:spacing w:line="240" w:lineRule="atLeast"/>
        <w:ind w:firstLine="180" w:firstLineChars="100"/>
        <w:jc w:val="center"/>
        <w:rPr>
          <w:rFonts w:asciiTheme="minorEastAsia" w:hAnsiTheme="minorEastAsia"/>
          <w:sz w:val="18"/>
          <w:szCs w:val="18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b/>
          <w:bCs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五、报名方式：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555555"/>
          <w:sz w:val="18"/>
          <w:szCs w:val="18"/>
        </w:rPr>
      </w:pPr>
      <w:r>
        <w:rPr>
          <w:rFonts w:hint="eastAsia"/>
          <w:kern w:val="2"/>
        </w:rPr>
        <w:t>1、报名公司资质（公司三证和经营许可证或者备案）</w:t>
      </w:r>
    </w:p>
    <w:p>
      <w:pPr>
        <w:pStyle w:val="4"/>
        <w:shd w:val="clear" w:color="auto" w:fill="FFFFFF"/>
        <w:spacing w:before="0" w:beforeAutospacing="0" w:after="0" w:afterAutospacing="0"/>
        <w:rPr>
          <w:kern w:val="2"/>
        </w:rPr>
      </w:pPr>
      <w:r>
        <w:rPr>
          <w:rFonts w:hint="eastAsia"/>
          <w:kern w:val="2"/>
        </w:rPr>
        <w:t>2、业务人员授权，双方签字(法人及业务人员身份证复印件)</w:t>
      </w:r>
    </w:p>
    <w:p>
      <w:pPr>
        <w:pStyle w:val="4"/>
        <w:shd w:val="clear" w:color="auto" w:fill="FFFFFF"/>
        <w:spacing w:before="0" w:beforeAutospacing="0" w:after="0" w:afterAutospacing="0"/>
        <w:rPr>
          <w:kern w:val="2"/>
        </w:rPr>
      </w:pPr>
      <w:r>
        <w:rPr>
          <w:rFonts w:hint="eastAsia"/>
          <w:kern w:val="2"/>
        </w:rPr>
        <w:t>3、咨询基本信息表（附件1）</w:t>
      </w:r>
    </w:p>
    <w:p>
      <w:pPr>
        <w:pStyle w:val="4"/>
        <w:shd w:val="clear" w:color="auto" w:fill="FFFFFF"/>
        <w:spacing w:before="0" w:beforeAutospacing="0" w:after="0" w:afterAutospacing="0"/>
        <w:rPr>
          <w:kern w:val="2"/>
        </w:rPr>
      </w:pPr>
      <w:r>
        <w:rPr>
          <w:rFonts w:hint="eastAsia"/>
          <w:kern w:val="2"/>
        </w:rPr>
        <w:t>4、联系人、联系电话、邮箱</w:t>
      </w:r>
    </w:p>
    <w:p>
      <w:pPr>
        <w:widowControl/>
        <w:shd w:val="clear" w:color="auto" w:fill="FFFFFF"/>
        <w:rPr>
          <w:rFonts w:ascii="宋体" w:hAnsi="宋体" w:cs="宋体"/>
          <w:b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六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、咨询会要求</w:t>
      </w:r>
      <w:r>
        <w:rPr>
          <w:rFonts w:hint="eastAsia" w:ascii="宋体" w:hAnsi="宋体" w:cs="宋体"/>
          <w:sz w:val="24"/>
          <w:shd w:val="clear" w:color="auto" w:fill="FFFFFF"/>
        </w:rPr>
        <w:t>：</w:t>
      </w:r>
      <w:r>
        <w:rPr>
          <w:rFonts w:hint="eastAsia" w:ascii="宋体" w:hAnsi="宋体" w:cs="宋体"/>
          <w:b/>
          <w:sz w:val="24"/>
          <w:shd w:val="clear" w:color="auto" w:fill="FFFFFF"/>
        </w:rPr>
        <w:t>请按照报名信息表要求准备纸质资料1套装订成册，</w:t>
      </w:r>
    </w:p>
    <w:p>
      <w:pPr>
        <w:widowControl/>
        <w:shd w:val="clear" w:color="auto" w:fill="FFFFFF"/>
        <w:rPr>
          <w:rFonts w:hint="eastAsia" w:ascii="宋体" w:hAnsi="宋体" w:cs="宋体"/>
          <w:b/>
          <w:sz w:val="24"/>
          <w:shd w:val="clear" w:color="auto" w:fill="FFFFFF"/>
        </w:rPr>
      </w:pPr>
      <w:r>
        <w:rPr>
          <w:rFonts w:hint="eastAsia" w:ascii="宋体" w:hAnsi="宋体" w:cs="宋体"/>
          <w:b/>
          <w:sz w:val="24"/>
          <w:shd w:val="clear" w:color="auto" w:fill="FFFFFF"/>
        </w:rPr>
        <w:t>介绍产品档次定位，与医院现有产品对比及优势</w:t>
      </w:r>
    </w:p>
    <w:p>
      <w:pPr>
        <w:widowControl/>
        <w:shd w:val="clear" w:color="auto" w:fill="FFFFFF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1、售后服务（响应时间、送货人员数量、车辆、物资备库情况等）  </w:t>
      </w:r>
    </w:p>
    <w:p>
      <w:pPr>
        <w:widowControl/>
        <w:shd w:val="clear" w:color="auto" w:fill="FFFFFF"/>
        <w:rPr>
          <w:rFonts w:ascii="宋体" w:hAnsi="宋体" w:cs="宋体"/>
          <w:b/>
          <w:sz w:val="24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2、说明项目价格情况及产品优势。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七、本次咨询只接受网上报名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1、报名邮箱号：</w:t>
      </w:r>
      <w:r>
        <w:fldChar w:fldCharType="begin"/>
      </w:r>
      <w:r>
        <w:instrText xml:space="preserve"> HYPERLINK "mailto:2242490135@qq.com" </w:instrText>
      </w:r>
      <w:r>
        <w:fldChar w:fldCharType="separate"/>
      </w:r>
      <w:r>
        <w:rPr>
          <w:rFonts w:hint="eastAsia" w:ascii="宋体" w:hAnsi="宋体" w:cs="宋体"/>
          <w:shd w:val="clear" w:color="auto" w:fill="FFFFFF"/>
        </w:rPr>
        <w:t>251886960@qq.com</w:t>
      </w:r>
      <w:r>
        <w:rPr>
          <w:rFonts w:hint="eastAsia" w:ascii="宋体" w:hAnsi="宋体" w:cs="宋体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2、按要求准备报名资料（盖鲜章），按顺序扫描成1个PDF文件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3、将报名资料发送至指定邮箱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4、邮件名称：报名项目名称+公司名称+联系人及电话（项目名称以公示项目名称为准）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5、报名多个项目请按照要求每个设项目发一个邮件。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6、咨询会时间以邮件/电话通知为准，请务必保持通讯畅通，并准时参会。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7、本次调研现场无二次报价环节，请务必确保报价的真实有效性。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八、公示及资料接收截止日期：</w:t>
      </w:r>
      <w:r>
        <w:rPr>
          <w:rFonts w:hint="eastAsia" w:ascii="宋体" w:hAnsi="宋体" w:cs="宋体"/>
          <w:shd w:val="clear" w:color="auto" w:fill="FFFFFF"/>
        </w:rPr>
        <w:t>2021年7月 8日下午5点30止，逾期递交的资料不予受理。业务咨询联系人及电话李老师：0816-3254134。报名联系人及电话：罗老师、陈老师 0816-3262177。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0B3AE"/>
    <w:multiLevelType w:val="singleLevel"/>
    <w:tmpl w:val="E660B3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C82EC4"/>
    <w:multiLevelType w:val="singleLevel"/>
    <w:tmpl w:val="1AC82E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3"/>
    <w:rsid w:val="000B6FED"/>
    <w:rsid w:val="002E3124"/>
    <w:rsid w:val="0045459B"/>
    <w:rsid w:val="00464A2D"/>
    <w:rsid w:val="005B183F"/>
    <w:rsid w:val="00824BCA"/>
    <w:rsid w:val="00831334"/>
    <w:rsid w:val="008860B4"/>
    <w:rsid w:val="008F36F5"/>
    <w:rsid w:val="00CA1834"/>
    <w:rsid w:val="00DE0AB3"/>
    <w:rsid w:val="00FF3FED"/>
    <w:rsid w:val="03B87A3D"/>
    <w:rsid w:val="093C3B97"/>
    <w:rsid w:val="0B414F25"/>
    <w:rsid w:val="0F794812"/>
    <w:rsid w:val="10331786"/>
    <w:rsid w:val="11D9458D"/>
    <w:rsid w:val="155D57F9"/>
    <w:rsid w:val="18A2048B"/>
    <w:rsid w:val="19D10013"/>
    <w:rsid w:val="1A343757"/>
    <w:rsid w:val="1CC00AD3"/>
    <w:rsid w:val="1CFC7568"/>
    <w:rsid w:val="20640FCA"/>
    <w:rsid w:val="215A6DD1"/>
    <w:rsid w:val="25FF208D"/>
    <w:rsid w:val="26D114A6"/>
    <w:rsid w:val="2C7E131F"/>
    <w:rsid w:val="2CB327A3"/>
    <w:rsid w:val="32203DDC"/>
    <w:rsid w:val="32A16BA5"/>
    <w:rsid w:val="33BE5014"/>
    <w:rsid w:val="3DE74A9B"/>
    <w:rsid w:val="43476DEE"/>
    <w:rsid w:val="46A9769E"/>
    <w:rsid w:val="51AD6854"/>
    <w:rsid w:val="523D3604"/>
    <w:rsid w:val="527A0548"/>
    <w:rsid w:val="52D67CAC"/>
    <w:rsid w:val="56B20AEA"/>
    <w:rsid w:val="605F70EB"/>
    <w:rsid w:val="627022F5"/>
    <w:rsid w:val="64133B89"/>
    <w:rsid w:val="654025FC"/>
    <w:rsid w:val="67F26360"/>
    <w:rsid w:val="6CB40B03"/>
    <w:rsid w:val="6CF517BB"/>
    <w:rsid w:val="6D1B4DF8"/>
    <w:rsid w:val="750F2467"/>
    <w:rsid w:val="76FA7067"/>
    <w:rsid w:val="79933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华文中宋" w:hAnsi="华文中宋" w:eastAsia="宋体" w:cs="宋体"/>
      <w:sz w:val="24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Calibri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505</Words>
  <Characters>2882</Characters>
  <Lines>24</Lines>
  <Paragraphs>6</Paragraphs>
  <TotalTime>7</TotalTime>
  <ScaleCrop>false</ScaleCrop>
  <LinksUpToDate>false</LinksUpToDate>
  <CharactersWithSpaces>3381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shangyi</dc:creator>
  <cp:lastModifiedBy>地球少女</cp:lastModifiedBy>
  <cp:lastPrinted>2021-06-03T02:34:00Z</cp:lastPrinted>
  <dcterms:modified xsi:type="dcterms:W3CDTF">2021-07-02T01:34:57Z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71E1D6B0807F4E12B05F037CE76E97F4</vt:lpwstr>
  </property>
</Properties>
</file>