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192" w:rsidRDefault="00CF7593">
      <w:pPr>
        <w:pStyle w:val="a6"/>
        <w:shd w:val="clear" w:color="auto" w:fill="FFFFFF"/>
        <w:spacing w:before="0" w:beforeAutospacing="0" w:after="135" w:afterAutospacing="0" w:line="405" w:lineRule="atLeast"/>
        <w:rPr>
          <w:kern w:val="2"/>
        </w:rPr>
      </w:pPr>
      <w:r>
        <w:rPr>
          <w:rFonts w:hint="eastAsia"/>
          <w:kern w:val="2"/>
        </w:rPr>
        <w:t>设备清单</w:t>
      </w:r>
    </w:p>
    <w:tbl>
      <w:tblPr>
        <w:tblStyle w:val="a7"/>
        <w:tblW w:w="9498" w:type="dxa"/>
        <w:tblInd w:w="-176" w:type="dxa"/>
        <w:tblLook w:val="04A0"/>
      </w:tblPr>
      <w:tblGrid>
        <w:gridCol w:w="2552"/>
        <w:gridCol w:w="819"/>
        <w:gridCol w:w="1024"/>
        <w:gridCol w:w="5103"/>
      </w:tblGrid>
      <w:tr w:rsidR="004532C3" w:rsidTr="00EC75A7">
        <w:trPr>
          <w:trHeight w:val="436"/>
        </w:trPr>
        <w:tc>
          <w:tcPr>
            <w:tcW w:w="2552" w:type="dxa"/>
          </w:tcPr>
          <w:p w:rsidR="004532C3" w:rsidRDefault="004532C3" w:rsidP="00E55911">
            <w:pPr>
              <w:pStyle w:val="a6"/>
              <w:spacing w:line="330" w:lineRule="atLeast"/>
              <w:jc w:val="center"/>
              <w:rPr>
                <w:b/>
                <w:bCs/>
                <w:kern w:val="2"/>
              </w:rPr>
            </w:pPr>
            <w:r>
              <w:rPr>
                <w:rFonts w:hint="eastAsia"/>
                <w:b/>
                <w:bCs/>
                <w:kern w:val="2"/>
              </w:rPr>
              <w:t>设备名称</w:t>
            </w:r>
          </w:p>
        </w:tc>
        <w:tc>
          <w:tcPr>
            <w:tcW w:w="819" w:type="dxa"/>
          </w:tcPr>
          <w:p w:rsidR="004532C3" w:rsidRDefault="004532C3" w:rsidP="00E55911">
            <w:pPr>
              <w:pStyle w:val="a6"/>
              <w:spacing w:line="330" w:lineRule="atLeast"/>
              <w:rPr>
                <w:b/>
                <w:bCs/>
                <w:kern w:val="2"/>
              </w:rPr>
            </w:pPr>
            <w:r>
              <w:rPr>
                <w:rFonts w:hint="eastAsia"/>
                <w:b/>
                <w:bCs/>
                <w:kern w:val="2"/>
              </w:rPr>
              <w:t>数量</w:t>
            </w:r>
          </w:p>
        </w:tc>
        <w:tc>
          <w:tcPr>
            <w:tcW w:w="1024" w:type="dxa"/>
          </w:tcPr>
          <w:p w:rsidR="004532C3" w:rsidRDefault="004532C3" w:rsidP="00E55911">
            <w:pPr>
              <w:pStyle w:val="a6"/>
              <w:spacing w:line="330" w:lineRule="atLeast"/>
              <w:rPr>
                <w:b/>
                <w:bCs/>
                <w:kern w:val="2"/>
              </w:rPr>
            </w:pPr>
            <w:r>
              <w:rPr>
                <w:rFonts w:hint="eastAsia"/>
                <w:b/>
                <w:bCs/>
                <w:kern w:val="2"/>
              </w:rPr>
              <w:t>预算</w:t>
            </w:r>
          </w:p>
        </w:tc>
        <w:tc>
          <w:tcPr>
            <w:tcW w:w="5103" w:type="dxa"/>
          </w:tcPr>
          <w:p w:rsidR="004532C3" w:rsidRDefault="004532C3" w:rsidP="00E55911">
            <w:pPr>
              <w:pStyle w:val="a6"/>
              <w:spacing w:line="330" w:lineRule="atLeast"/>
              <w:rPr>
                <w:b/>
                <w:bCs/>
                <w:kern w:val="2"/>
              </w:rPr>
            </w:pPr>
            <w:r>
              <w:rPr>
                <w:rFonts w:hint="eastAsia"/>
                <w:b/>
                <w:bCs/>
                <w:kern w:val="2"/>
              </w:rPr>
              <w:t>备注</w:t>
            </w:r>
          </w:p>
        </w:tc>
      </w:tr>
      <w:tr w:rsidR="004532C3" w:rsidRPr="003F41EC" w:rsidTr="00EC75A7">
        <w:trPr>
          <w:trHeight w:val="511"/>
        </w:trPr>
        <w:tc>
          <w:tcPr>
            <w:tcW w:w="2552" w:type="dxa"/>
          </w:tcPr>
          <w:p w:rsidR="00506545" w:rsidRPr="00E66790" w:rsidRDefault="00506545" w:rsidP="00E55911">
            <w:pPr>
              <w:pStyle w:val="a6"/>
              <w:spacing w:line="330" w:lineRule="atLeas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  <w:p w:rsidR="00506545" w:rsidRPr="00E66790" w:rsidRDefault="00506545" w:rsidP="00E55911">
            <w:pPr>
              <w:pStyle w:val="a6"/>
              <w:spacing w:line="330" w:lineRule="atLeas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  <w:p w:rsidR="004532C3" w:rsidRPr="00E66790" w:rsidRDefault="00A1074A" w:rsidP="00E55911">
            <w:pPr>
              <w:pStyle w:val="a6"/>
              <w:spacing w:line="330" w:lineRule="atLeas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E6679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小型全自动化学发光免疫分析仪</w:t>
            </w:r>
          </w:p>
        </w:tc>
        <w:tc>
          <w:tcPr>
            <w:tcW w:w="819" w:type="dxa"/>
          </w:tcPr>
          <w:p w:rsidR="00506545" w:rsidRPr="00E66790" w:rsidRDefault="00506545" w:rsidP="00E55911">
            <w:pPr>
              <w:pStyle w:val="a6"/>
              <w:spacing w:line="330" w:lineRule="atLeas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  <w:p w:rsidR="00506545" w:rsidRPr="00E66790" w:rsidRDefault="00506545" w:rsidP="00E55911">
            <w:pPr>
              <w:pStyle w:val="a6"/>
              <w:spacing w:line="330" w:lineRule="atLeas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  <w:p w:rsidR="004532C3" w:rsidRPr="00E66790" w:rsidRDefault="00A1074A" w:rsidP="00E55911">
            <w:pPr>
              <w:pStyle w:val="a6"/>
              <w:spacing w:line="330" w:lineRule="atLeas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E6679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1024" w:type="dxa"/>
          </w:tcPr>
          <w:p w:rsidR="00506545" w:rsidRPr="00E66790" w:rsidRDefault="00506545" w:rsidP="00C5576B">
            <w:pPr>
              <w:pStyle w:val="a6"/>
              <w:spacing w:line="330" w:lineRule="atLeas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  <w:p w:rsidR="00506545" w:rsidRPr="00E66790" w:rsidRDefault="00506545" w:rsidP="00C5576B">
            <w:pPr>
              <w:pStyle w:val="a6"/>
              <w:spacing w:line="330" w:lineRule="atLeas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  <w:p w:rsidR="004532C3" w:rsidRPr="00E66790" w:rsidRDefault="00A1074A" w:rsidP="00C5576B">
            <w:pPr>
              <w:pStyle w:val="a6"/>
              <w:spacing w:line="330" w:lineRule="atLeas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E6679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4.5万</w:t>
            </w:r>
            <w:r w:rsidR="00EC75A7" w:rsidRPr="00E6679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元</w:t>
            </w:r>
          </w:p>
        </w:tc>
        <w:tc>
          <w:tcPr>
            <w:tcW w:w="5103" w:type="dxa"/>
          </w:tcPr>
          <w:p w:rsidR="004532C3" w:rsidRPr="00E66790" w:rsidRDefault="00C57A05" w:rsidP="003F41EC">
            <w:pPr>
              <w:pStyle w:val="a6"/>
              <w:spacing w:line="330" w:lineRule="atLeas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E6679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1.设备为全自动化学发光检验。2.分析反应时间:≤15分钟项目检测时间必须满足抽血后20分钟内出结果。3.血清、血浆、全血、微量全血检测,不需要预处理,操作简单,可以随机、急诊处理。4、样品之间具有各自独立吸样功能,一次性TIP头加样,最大程度避免样品之间交叉污染。5.需平行独立的检测通道,一次可以检测6个相同或不同项目，无液路系统、单人份包装,不受标本量和效期影响,更易于保养和维护,无需预处理,即开即用。6．能进行CRP、hs-CTnl、 MYO、CK-MB、 D-Dimer. NT-proBNP等检验项目的操作。7.能连接lis系统,直接扫描标本录入信息标本数据,可汇总、存储、查询病人信息,并能提供免费升级。</w:t>
            </w:r>
          </w:p>
        </w:tc>
      </w:tr>
      <w:tr w:rsidR="004532C3" w:rsidRPr="003F41EC" w:rsidTr="00EC75A7">
        <w:trPr>
          <w:trHeight w:val="465"/>
        </w:trPr>
        <w:tc>
          <w:tcPr>
            <w:tcW w:w="2552" w:type="dxa"/>
          </w:tcPr>
          <w:p w:rsidR="00C553FF" w:rsidRPr="00E66790" w:rsidRDefault="00C553FF" w:rsidP="00E55911">
            <w:pPr>
              <w:pStyle w:val="a6"/>
              <w:spacing w:line="330" w:lineRule="atLeas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  <w:p w:rsidR="00C553FF" w:rsidRPr="00E66790" w:rsidRDefault="00C553FF" w:rsidP="00E55911">
            <w:pPr>
              <w:pStyle w:val="a6"/>
              <w:spacing w:line="330" w:lineRule="atLeas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  <w:p w:rsidR="00C553FF" w:rsidRPr="00E66790" w:rsidRDefault="00C553FF" w:rsidP="00E55911">
            <w:pPr>
              <w:pStyle w:val="a6"/>
              <w:spacing w:line="330" w:lineRule="atLeas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  <w:p w:rsidR="00C553FF" w:rsidRPr="00E66790" w:rsidRDefault="00C553FF" w:rsidP="00E55911">
            <w:pPr>
              <w:pStyle w:val="a6"/>
              <w:spacing w:line="330" w:lineRule="atLeas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  <w:p w:rsidR="004532C3" w:rsidRPr="00E66790" w:rsidRDefault="00C57A05" w:rsidP="00E55911">
            <w:pPr>
              <w:pStyle w:val="a6"/>
              <w:spacing w:line="330" w:lineRule="atLeas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E6679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动态心电图</w:t>
            </w:r>
          </w:p>
        </w:tc>
        <w:tc>
          <w:tcPr>
            <w:tcW w:w="819" w:type="dxa"/>
          </w:tcPr>
          <w:p w:rsidR="00C553FF" w:rsidRPr="00E66790" w:rsidRDefault="00C553FF" w:rsidP="00E55911">
            <w:pPr>
              <w:pStyle w:val="a6"/>
              <w:spacing w:line="330" w:lineRule="atLeas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  <w:p w:rsidR="00C553FF" w:rsidRPr="00E66790" w:rsidRDefault="00C553FF" w:rsidP="00E55911">
            <w:pPr>
              <w:pStyle w:val="a6"/>
              <w:spacing w:line="330" w:lineRule="atLeas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  <w:p w:rsidR="00C553FF" w:rsidRPr="00E66790" w:rsidRDefault="00C553FF" w:rsidP="00E55911">
            <w:pPr>
              <w:pStyle w:val="a6"/>
              <w:spacing w:line="330" w:lineRule="atLeas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  <w:p w:rsidR="00C553FF" w:rsidRPr="00E66790" w:rsidRDefault="00C553FF" w:rsidP="00E55911">
            <w:pPr>
              <w:pStyle w:val="a6"/>
              <w:spacing w:line="330" w:lineRule="atLeas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  <w:p w:rsidR="004532C3" w:rsidRPr="00E66790" w:rsidRDefault="00C57A05" w:rsidP="00E55911">
            <w:pPr>
              <w:pStyle w:val="a6"/>
              <w:spacing w:line="330" w:lineRule="atLeas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E6679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1024" w:type="dxa"/>
          </w:tcPr>
          <w:p w:rsidR="00C553FF" w:rsidRPr="00E66790" w:rsidRDefault="00C553FF" w:rsidP="00E55911">
            <w:pPr>
              <w:pStyle w:val="a6"/>
              <w:spacing w:line="330" w:lineRule="atLeas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  <w:p w:rsidR="00C553FF" w:rsidRPr="00E66790" w:rsidRDefault="00C553FF" w:rsidP="00E55911">
            <w:pPr>
              <w:pStyle w:val="a6"/>
              <w:spacing w:line="330" w:lineRule="atLeas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  <w:p w:rsidR="00C553FF" w:rsidRPr="00E66790" w:rsidRDefault="00C553FF" w:rsidP="00E55911">
            <w:pPr>
              <w:pStyle w:val="a6"/>
              <w:spacing w:line="330" w:lineRule="atLeas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  <w:p w:rsidR="00C553FF" w:rsidRPr="00E66790" w:rsidRDefault="00C553FF" w:rsidP="00E55911">
            <w:pPr>
              <w:pStyle w:val="a6"/>
              <w:spacing w:line="330" w:lineRule="atLeas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  <w:p w:rsidR="004532C3" w:rsidRPr="00E66790" w:rsidRDefault="00C57A05" w:rsidP="00E55911">
            <w:pPr>
              <w:pStyle w:val="a6"/>
              <w:spacing w:line="330" w:lineRule="atLeas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E6679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8万元</w:t>
            </w:r>
          </w:p>
        </w:tc>
        <w:tc>
          <w:tcPr>
            <w:tcW w:w="5103" w:type="dxa"/>
          </w:tcPr>
          <w:p w:rsidR="004532C3" w:rsidRPr="00E66790" w:rsidRDefault="00C57A05" w:rsidP="00C553FF">
            <w:pPr>
              <w:pStyle w:val="a6"/>
              <w:spacing w:line="330" w:lineRule="atLeas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E6679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1.自动识别导联线类型,实现12导联和3导联两种记录模式;2数字式无压缩记录, 12导联模式可提供1-3天三种记录时间选择:3.采样频率128-1024点/秒可调,提供证明文件4</w:t>
            </w:r>
            <w:r w:rsidR="00C553FF" w:rsidRPr="00E6679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.</w:t>
            </w:r>
            <w:r w:rsidRPr="00E6679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动态心电记录器可以直接在原有分析系统通讯,分析出具报告5.独立起搏脉冲通道,屏幕可提供起搏脉冲标记显示,起搏分析能力强,起搏功能无需手动设置;6.支持SD读卡器和USB数据线两种通讯方式7</w:t>
            </w:r>
            <w:r w:rsidR="00C553FF" w:rsidRPr="00E6679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.</w:t>
            </w:r>
            <w:r w:rsidRPr="00E6679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具有数据保护功能,对未经分析的数据提供删除提示,防止错误删除病人数据;8.采用多级模板分析技术,提供总模板、二级子模板和心搏三级分析和编辑功能。总模板包含房早、交界性早搏、室早、正常、房性逸搏、交界性逸搏、室性逸搏、伪差、未知等类型,提供模板合并和拆分功能。必须具有伪差自动识别,将伪差与未知心搏分类统计9</w:t>
            </w:r>
            <w:r w:rsidR="00C553FF" w:rsidRPr="00E6679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.</w:t>
            </w:r>
            <w:r w:rsidRPr="00E6679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具有独立的房颤、房扑分析模块,提供时间-RR间期能量谱图、P波瀑布图及RR间期趋势扩展图三大专用工具。要求对小于1分钟的短阵性房颤分析准确性和可靠性高。</w:t>
            </w:r>
          </w:p>
        </w:tc>
        <w:bookmarkStart w:id="0" w:name="_GoBack"/>
        <w:bookmarkEnd w:id="0"/>
      </w:tr>
      <w:tr w:rsidR="004532C3" w:rsidRPr="003F41EC" w:rsidTr="00EC75A7">
        <w:trPr>
          <w:trHeight w:val="436"/>
        </w:trPr>
        <w:tc>
          <w:tcPr>
            <w:tcW w:w="2552" w:type="dxa"/>
          </w:tcPr>
          <w:p w:rsidR="004532C3" w:rsidRPr="00E66790" w:rsidRDefault="00F03176" w:rsidP="00E55911">
            <w:pPr>
              <w:pStyle w:val="a6"/>
              <w:spacing w:line="330" w:lineRule="atLeas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E6679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气压治疗仪</w:t>
            </w:r>
          </w:p>
        </w:tc>
        <w:tc>
          <w:tcPr>
            <w:tcW w:w="819" w:type="dxa"/>
          </w:tcPr>
          <w:p w:rsidR="004532C3" w:rsidRPr="00E66790" w:rsidRDefault="00F03176" w:rsidP="008A2187">
            <w:pPr>
              <w:pStyle w:val="a6"/>
              <w:spacing w:line="330" w:lineRule="atLeas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E6679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1024" w:type="dxa"/>
          </w:tcPr>
          <w:p w:rsidR="004532C3" w:rsidRPr="00E66790" w:rsidRDefault="00F03176" w:rsidP="00E55911">
            <w:pPr>
              <w:pStyle w:val="a6"/>
              <w:spacing w:line="330" w:lineRule="atLeas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E6679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9万元</w:t>
            </w:r>
          </w:p>
        </w:tc>
        <w:tc>
          <w:tcPr>
            <w:tcW w:w="5103" w:type="dxa"/>
          </w:tcPr>
          <w:p w:rsidR="00BE73E8" w:rsidRPr="00E66790" w:rsidRDefault="00A659DC" w:rsidP="00A659DC">
            <w:pPr>
              <w:pStyle w:val="a6"/>
              <w:spacing w:line="60" w:lineRule="auto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E6679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1,空气波充气模式,可根据患者病情选择不同的治疗模式,可同时提供上肢气囊、下肢气囊两种气囊选配;2．可同时连接不低于2个8腔的治疗气囊,充气气泵,噪声低,振动小,充气速度快;3.肢体治疗气囊具有不同充气模式,空气波压强及治疗时间可调;4,设备外观简单、大方,显示直观,操作简便;</w:t>
            </w:r>
            <w:r w:rsidR="003F41EC" w:rsidRPr="00E6679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具有断电保护及压力监测系</w:t>
            </w:r>
            <w:r w:rsidRPr="00E6679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统;5．质保时间不低于3年，易损耗材便宜，且最好为通用耗材。</w:t>
            </w:r>
          </w:p>
        </w:tc>
      </w:tr>
      <w:tr w:rsidR="00693127" w:rsidRPr="003F41EC" w:rsidTr="00845EDC">
        <w:trPr>
          <w:trHeight w:val="1183"/>
        </w:trPr>
        <w:tc>
          <w:tcPr>
            <w:tcW w:w="2552" w:type="dxa"/>
          </w:tcPr>
          <w:p w:rsidR="00693127" w:rsidRPr="00E66790" w:rsidRDefault="00506545" w:rsidP="00E55911">
            <w:pPr>
              <w:pStyle w:val="a6"/>
              <w:spacing w:line="330" w:lineRule="atLeas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E6679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lastRenderedPageBreak/>
              <w:t>红蓝光治疗仪</w:t>
            </w:r>
          </w:p>
        </w:tc>
        <w:tc>
          <w:tcPr>
            <w:tcW w:w="819" w:type="dxa"/>
          </w:tcPr>
          <w:p w:rsidR="00693127" w:rsidRPr="00E66790" w:rsidRDefault="00506545" w:rsidP="008A2187">
            <w:pPr>
              <w:pStyle w:val="a6"/>
              <w:spacing w:line="330" w:lineRule="atLeas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E6679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1024" w:type="dxa"/>
          </w:tcPr>
          <w:p w:rsidR="00693127" w:rsidRPr="00E66790" w:rsidRDefault="00506545" w:rsidP="00E55911">
            <w:pPr>
              <w:pStyle w:val="a6"/>
              <w:spacing w:line="330" w:lineRule="atLeas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E6679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5万元</w:t>
            </w:r>
          </w:p>
        </w:tc>
        <w:tc>
          <w:tcPr>
            <w:tcW w:w="5103" w:type="dxa"/>
          </w:tcPr>
          <w:p w:rsidR="00693127" w:rsidRPr="00E66790" w:rsidRDefault="00A659DC" w:rsidP="00845EDC">
            <w:pPr>
              <w:pStyle w:val="a6"/>
              <w:spacing w:line="60" w:lineRule="auto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E6679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1.主要用于杀灭体表局部感染创面的多种细菌,有止痛功能,促进创面愈合。2.红光波长600-650nm,蓝光400-460nm. 3.光源材料为半导体固态芯片。4.光功率密度</w:t>
            </w:r>
            <w:r w:rsidR="00845EDC" w:rsidRPr="00E6679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≥</w:t>
            </w:r>
            <w:r w:rsidRPr="00E6679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1000cm/cm, 5.治疗深度</w:t>
            </w:r>
            <w:r w:rsidR="00845EDC" w:rsidRPr="00E6679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≥</w:t>
            </w:r>
            <w:r w:rsidRPr="00E6679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10cm, 6.治疗面积</w:t>
            </w:r>
            <w:r w:rsidR="00845EDC" w:rsidRPr="00E6679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≥</w:t>
            </w:r>
            <w:r w:rsidRPr="00E6679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800cm平方。</w:t>
            </w:r>
          </w:p>
        </w:tc>
      </w:tr>
      <w:tr w:rsidR="00693127" w:rsidRPr="003F41EC" w:rsidTr="005534D8">
        <w:trPr>
          <w:trHeight w:val="351"/>
        </w:trPr>
        <w:tc>
          <w:tcPr>
            <w:tcW w:w="2552" w:type="dxa"/>
          </w:tcPr>
          <w:p w:rsidR="00693127" w:rsidRPr="00E66790" w:rsidRDefault="00506545" w:rsidP="00E55911">
            <w:pPr>
              <w:pStyle w:val="a6"/>
              <w:spacing w:line="330" w:lineRule="atLeas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E6679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神经刺激器</w:t>
            </w:r>
          </w:p>
        </w:tc>
        <w:tc>
          <w:tcPr>
            <w:tcW w:w="819" w:type="dxa"/>
          </w:tcPr>
          <w:p w:rsidR="00693127" w:rsidRPr="00E66790" w:rsidRDefault="00506545" w:rsidP="008A2187">
            <w:pPr>
              <w:pStyle w:val="a6"/>
              <w:spacing w:line="330" w:lineRule="atLeas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E6679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1024" w:type="dxa"/>
          </w:tcPr>
          <w:p w:rsidR="00693127" w:rsidRPr="00E66790" w:rsidRDefault="00506545" w:rsidP="00E55911">
            <w:pPr>
              <w:pStyle w:val="a6"/>
              <w:spacing w:line="330" w:lineRule="atLeas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E6679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6万元</w:t>
            </w:r>
          </w:p>
        </w:tc>
        <w:tc>
          <w:tcPr>
            <w:tcW w:w="5103" w:type="dxa"/>
          </w:tcPr>
          <w:p w:rsidR="00693127" w:rsidRPr="00E66790" w:rsidRDefault="00A659DC" w:rsidP="0057213C">
            <w:pPr>
              <w:pStyle w:val="a6"/>
              <w:spacing w:line="60" w:lineRule="auto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E6679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1.具有神经定位功能2.方便移动。</w:t>
            </w:r>
          </w:p>
        </w:tc>
      </w:tr>
      <w:tr w:rsidR="00506545" w:rsidRPr="003F41EC" w:rsidTr="00EC75A7">
        <w:trPr>
          <w:trHeight w:val="436"/>
        </w:trPr>
        <w:tc>
          <w:tcPr>
            <w:tcW w:w="2552" w:type="dxa"/>
          </w:tcPr>
          <w:p w:rsidR="00506545" w:rsidRPr="00E66790" w:rsidRDefault="00506545" w:rsidP="00E55911">
            <w:pPr>
              <w:pStyle w:val="a6"/>
              <w:spacing w:line="330" w:lineRule="atLeas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E6679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升降治疗床</w:t>
            </w:r>
          </w:p>
        </w:tc>
        <w:tc>
          <w:tcPr>
            <w:tcW w:w="819" w:type="dxa"/>
          </w:tcPr>
          <w:p w:rsidR="00506545" w:rsidRPr="00E66790" w:rsidRDefault="00506545" w:rsidP="008A2187">
            <w:pPr>
              <w:pStyle w:val="a6"/>
              <w:spacing w:line="330" w:lineRule="atLeas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E6679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1024" w:type="dxa"/>
          </w:tcPr>
          <w:p w:rsidR="00506545" w:rsidRPr="00E66790" w:rsidRDefault="00506545" w:rsidP="00E55911">
            <w:pPr>
              <w:pStyle w:val="a6"/>
              <w:spacing w:line="330" w:lineRule="atLeas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E6679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2万元</w:t>
            </w:r>
          </w:p>
        </w:tc>
        <w:tc>
          <w:tcPr>
            <w:tcW w:w="5103" w:type="dxa"/>
          </w:tcPr>
          <w:p w:rsidR="00506545" w:rsidRPr="00E66790" w:rsidRDefault="002A391D" w:rsidP="002A391D">
            <w:pPr>
              <w:pStyle w:val="a6"/>
              <w:spacing w:line="60" w:lineRule="auto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E6679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1.满足老年、行动不便患者创面治疗使用2.电动控制升降,可头部升降、腿部升降、整体升降。2.台面长180-190cm,台面宽55-60cm,台面高55cm--80cm, 2.便捷脚控升降。3床垫厚度10cm、舒适,能满足创面治疗&gt;1小时皮肤不受压,易于清洁。</w:t>
            </w:r>
          </w:p>
        </w:tc>
      </w:tr>
      <w:tr w:rsidR="00506545" w:rsidRPr="003F41EC" w:rsidTr="00EC75A7">
        <w:trPr>
          <w:trHeight w:val="436"/>
        </w:trPr>
        <w:tc>
          <w:tcPr>
            <w:tcW w:w="2552" w:type="dxa"/>
          </w:tcPr>
          <w:p w:rsidR="00506545" w:rsidRPr="00E66790" w:rsidRDefault="00506545" w:rsidP="00E55911">
            <w:pPr>
              <w:pStyle w:val="a6"/>
              <w:spacing w:line="330" w:lineRule="atLeas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E6679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低周波治疗仪</w:t>
            </w:r>
          </w:p>
        </w:tc>
        <w:tc>
          <w:tcPr>
            <w:tcW w:w="819" w:type="dxa"/>
          </w:tcPr>
          <w:p w:rsidR="00506545" w:rsidRPr="00E66790" w:rsidRDefault="00506545" w:rsidP="008A2187">
            <w:pPr>
              <w:pStyle w:val="a6"/>
              <w:spacing w:line="330" w:lineRule="atLeas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E6679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1024" w:type="dxa"/>
          </w:tcPr>
          <w:p w:rsidR="00506545" w:rsidRPr="00E66790" w:rsidRDefault="00506545" w:rsidP="00E55911">
            <w:pPr>
              <w:pStyle w:val="a6"/>
              <w:spacing w:line="330" w:lineRule="atLeas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E6679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9.6万元</w:t>
            </w:r>
          </w:p>
        </w:tc>
        <w:tc>
          <w:tcPr>
            <w:tcW w:w="5103" w:type="dxa"/>
          </w:tcPr>
          <w:p w:rsidR="00506545" w:rsidRPr="00E66790" w:rsidRDefault="00164CDE" w:rsidP="00693127">
            <w:pPr>
              <w:pStyle w:val="a6"/>
              <w:spacing w:line="60" w:lineRule="auto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E6679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有3个温热电极2大1小，4种模式，拍打，推压，左右变换按揉，可调节温度控制。</w:t>
            </w:r>
          </w:p>
        </w:tc>
      </w:tr>
      <w:tr w:rsidR="00D87C6C" w:rsidRPr="003F41EC" w:rsidTr="00EC75A7">
        <w:trPr>
          <w:trHeight w:val="436"/>
        </w:trPr>
        <w:tc>
          <w:tcPr>
            <w:tcW w:w="2552" w:type="dxa"/>
          </w:tcPr>
          <w:p w:rsidR="00D87C6C" w:rsidRPr="00E66790" w:rsidRDefault="00D87C6C" w:rsidP="00E55911">
            <w:pPr>
              <w:pStyle w:val="a6"/>
              <w:spacing w:line="330" w:lineRule="atLeas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E6679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二氧化碳激光治疗机</w:t>
            </w:r>
          </w:p>
        </w:tc>
        <w:tc>
          <w:tcPr>
            <w:tcW w:w="819" w:type="dxa"/>
          </w:tcPr>
          <w:p w:rsidR="00D87C6C" w:rsidRPr="00E66790" w:rsidRDefault="00D87C6C" w:rsidP="008A2187">
            <w:pPr>
              <w:pStyle w:val="a6"/>
              <w:spacing w:line="330" w:lineRule="atLeas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E6679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1024" w:type="dxa"/>
          </w:tcPr>
          <w:p w:rsidR="00D87C6C" w:rsidRPr="00E66790" w:rsidRDefault="00D87C6C" w:rsidP="00E55911">
            <w:pPr>
              <w:pStyle w:val="a6"/>
              <w:spacing w:line="330" w:lineRule="atLeas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E6679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5万元</w:t>
            </w:r>
          </w:p>
        </w:tc>
        <w:tc>
          <w:tcPr>
            <w:tcW w:w="5103" w:type="dxa"/>
          </w:tcPr>
          <w:p w:rsidR="00D87C6C" w:rsidRPr="00E66790" w:rsidRDefault="00D87C6C" w:rsidP="00D87C6C">
            <w:pPr>
              <w:pStyle w:val="a6"/>
              <w:spacing w:line="60" w:lineRule="auto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E6679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二氧化碳激光治疗仪技术要求1.激光波长: 10.64m/+-0. 1 um；2.输出功率范围：1~25w (可调)3.输出方式:聚焦、散焦、扩束4.工作方式:连续、单脉冲、超脉冲5.引导光束:红色半导体激光(650mm, 2mw)6.系统控制:微电脑控制7.排姻系统:内置吹烟方式8.手术控制:脚踏开关9.冷却方式：内置封闭水冷循环系统10.显示方式:彩色触摸屏显示(7-9寸触摸屏)11.导光系统: 7关节扭簧导光臂12.输入电源:交流220v, 50Hz13.刀头焦距: f-50mm, 100mm</w:t>
            </w:r>
          </w:p>
        </w:tc>
      </w:tr>
    </w:tbl>
    <w:p w:rsidR="00EB33E4" w:rsidRPr="00D87C6C" w:rsidRDefault="00EB33E4" w:rsidP="00755C40">
      <w:pPr>
        <w:pStyle w:val="a6"/>
        <w:shd w:val="clear" w:color="auto" w:fill="FFFFFF"/>
        <w:spacing w:before="0" w:beforeAutospacing="0" w:after="135" w:afterAutospacing="0" w:line="405" w:lineRule="atLeast"/>
        <w:rPr>
          <w:rFonts w:asciiTheme="minorEastAsia" w:eastAsiaTheme="minorEastAsia" w:hAnsiTheme="minorEastAsia"/>
          <w:sz w:val="16"/>
          <w:szCs w:val="16"/>
          <w:shd w:val="clear" w:color="auto" w:fill="FFFFFF"/>
        </w:rPr>
      </w:pPr>
    </w:p>
    <w:sectPr w:rsidR="00EB33E4" w:rsidRPr="00D87C6C" w:rsidSect="00FD21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585" w:rsidRDefault="00310585" w:rsidP="001171E2">
      <w:r>
        <w:separator/>
      </w:r>
    </w:p>
  </w:endnote>
  <w:endnote w:type="continuationSeparator" w:id="1">
    <w:p w:rsidR="00310585" w:rsidRDefault="00310585" w:rsidP="001171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585" w:rsidRDefault="00310585" w:rsidP="001171E2">
      <w:r>
        <w:separator/>
      </w:r>
    </w:p>
  </w:footnote>
  <w:footnote w:type="continuationSeparator" w:id="1">
    <w:p w:rsidR="00310585" w:rsidRDefault="00310585" w:rsidP="001171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035A1"/>
    <w:multiLevelType w:val="hybridMultilevel"/>
    <w:tmpl w:val="303E0E46"/>
    <w:lvl w:ilvl="0" w:tplc="CF6CFB32">
      <w:start w:val="1"/>
      <w:numFmt w:val="decimal"/>
      <w:lvlText w:val="%1、"/>
      <w:lvlJc w:val="left"/>
      <w:pPr>
        <w:ind w:left="97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1">
    <w:nsid w:val="35363FA2"/>
    <w:multiLevelType w:val="singleLevel"/>
    <w:tmpl w:val="35363FA2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1BBB"/>
    <w:rsid w:val="00032579"/>
    <w:rsid w:val="00043BC4"/>
    <w:rsid w:val="000516F6"/>
    <w:rsid w:val="00080E82"/>
    <w:rsid w:val="00085BF3"/>
    <w:rsid w:val="000C3C55"/>
    <w:rsid w:val="000F5521"/>
    <w:rsid w:val="001110FE"/>
    <w:rsid w:val="0011196C"/>
    <w:rsid w:val="001171E2"/>
    <w:rsid w:val="00164CDE"/>
    <w:rsid w:val="001775BC"/>
    <w:rsid w:val="00184337"/>
    <w:rsid w:val="00190341"/>
    <w:rsid w:val="001D60C1"/>
    <w:rsid w:val="001D669A"/>
    <w:rsid w:val="001E2EBE"/>
    <w:rsid w:val="001E44AA"/>
    <w:rsid w:val="002245B8"/>
    <w:rsid w:val="0024043E"/>
    <w:rsid w:val="0024699E"/>
    <w:rsid w:val="00284B1C"/>
    <w:rsid w:val="002A391D"/>
    <w:rsid w:val="002A50B4"/>
    <w:rsid w:val="002B4E18"/>
    <w:rsid w:val="002D0DFC"/>
    <w:rsid w:val="002E3260"/>
    <w:rsid w:val="002E5BEE"/>
    <w:rsid w:val="00307715"/>
    <w:rsid w:val="00310585"/>
    <w:rsid w:val="00336220"/>
    <w:rsid w:val="00340D02"/>
    <w:rsid w:val="00357F63"/>
    <w:rsid w:val="003B488D"/>
    <w:rsid w:val="003B78B7"/>
    <w:rsid w:val="003C3308"/>
    <w:rsid w:val="003F41EC"/>
    <w:rsid w:val="003F7B9F"/>
    <w:rsid w:val="00402D01"/>
    <w:rsid w:val="00406C00"/>
    <w:rsid w:val="00427955"/>
    <w:rsid w:val="004425BF"/>
    <w:rsid w:val="0044404C"/>
    <w:rsid w:val="004532C3"/>
    <w:rsid w:val="004571BC"/>
    <w:rsid w:val="00460F94"/>
    <w:rsid w:val="00467AE8"/>
    <w:rsid w:val="00492568"/>
    <w:rsid w:val="004A7EF8"/>
    <w:rsid w:val="004B47FD"/>
    <w:rsid w:val="004C480F"/>
    <w:rsid w:val="004E14D7"/>
    <w:rsid w:val="00506545"/>
    <w:rsid w:val="0052629B"/>
    <w:rsid w:val="0053071A"/>
    <w:rsid w:val="00535CD4"/>
    <w:rsid w:val="00547FDF"/>
    <w:rsid w:val="005534D8"/>
    <w:rsid w:val="0057213C"/>
    <w:rsid w:val="005A0B84"/>
    <w:rsid w:val="005A2C23"/>
    <w:rsid w:val="005C6301"/>
    <w:rsid w:val="005C74EB"/>
    <w:rsid w:val="005E4A7C"/>
    <w:rsid w:val="006074ED"/>
    <w:rsid w:val="00610970"/>
    <w:rsid w:val="00613597"/>
    <w:rsid w:val="00661A08"/>
    <w:rsid w:val="00676527"/>
    <w:rsid w:val="00681BBB"/>
    <w:rsid w:val="00693127"/>
    <w:rsid w:val="006A4DEA"/>
    <w:rsid w:val="006C3F90"/>
    <w:rsid w:val="006D5D1E"/>
    <w:rsid w:val="006F1B23"/>
    <w:rsid w:val="006F5093"/>
    <w:rsid w:val="006F6010"/>
    <w:rsid w:val="006F7190"/>
    <w:rsid w:val="007010D3"/>
    <w:rsid w:val="007103D0"/>
    <w:rsid w:val="00716D5B"/>
    <w:rsid w:val="00722583"/>
    <w:rsid w:val="00741265"/>
    <w:rsid w:val="00755C40"/>
    <w:rsid w:val="00763EA4"/>
    <w:rsid w:val="0077566B"/>
    <w:rsid w:val="007D58B2"/>
    <w:rsid w:val="007F1BBF"/>
    <w:rsid w:val="00813E58"/>
    <w:rsid w:val="00820F0A"/>
    <w:rsid w:val="0083789E"/>
    <w:rsid w:val="00845EDC"/>
    <w:rsid w:val="00867B65"/>
    <w:rsid w:val="008751C3"/>
    <w:rsid w:val="00883457"/>
    <w:rsid w:val="00884098"/>
    <w:rsid w:val="00884B4D"/>
    <w:rsid w:val="00886E0E"/>
    <w:rsid w:val="008929B0"/>
    <w:rsid w:val="0089561F"/>
    <w:rsid w:val="008A2187"/>
    <w:rsid w:val="008B4A06"/>
    <w:rsid w:val="008D51FB"/>
    <w:rsid w:val="009348D1"/>
    <w:rsid w:val="0094155D"/>
    <w:rsid w:val="009A77F4"/>
    <w:rsid w:val="009C4EEB"/>
    <w:rsid w:val="009F3F1D"/>
    <w:rsid w:val="00A1074A"/>
    <w:rsid w:val="00A21F64"/>
    <w:rsid w:val="00A22F76"/>
    <w:rsid w:val="00A33BEC"/>
    <w:rsid w:val="00A36F36"/>
    <w:rsid w:val="00A46B09"/>
    <w:rsid w:val="00A659DC"/>
    <w:rsid w:val="00A814F7"/>
    <w:rsid w:val="00A90817"/>
    <w:rsid w:val="00A92F41"/>
    <w:rsid w:val="00AA3402"/>
    <w:rsid w:val="00AB4E8B"/>
    <w:rsid w:val="00AE4B23"/>
    <w:rsid w:val="00AF0012"/>
    <w:rsid w:val="00AF15D9"/>
    <w:rsid w:val="00B2354A"/>
    <w:rsid w:val="00B25599"/>
    <w:rsid w:val="00B4205E"/>
    <w:rsid w:val="00B42A59"/>
    <w:rsid w:val="00B7408A"/>
    <w:rsid w:val="00B929A7"/>
    <w:rsid w:val="00BB3A67"/>
    <w:rsid w:val="00BD62C8"/>
    <w:rsid w:val="00BE73E8"/>
    <w:rsid w:val="00C1638B"/>
    <w:rsid w:val="00C553FF"/>
    <w:rsid w:val="00C5576B"/>
    <w:rsid w:val="00C57A05"/>
    <w:rsid w:val="00CA2563"/>
    <w:rsid w:val="00CC5788"/>
    <w:rsid w:val="00CD0A81"/>
    <w:rsid w:val="00CF7593"/>
    <w:rsid w:val="00D077DC"/>
    <w:rsid w:val="00D16299"/>
    <w:rsid w:val="00D21E2B"/>
    <w:rsid w:val="00D52D7B"/>
    <w:rsid w:val="00D6266C"/>
    <w:rsid w:val="00D632CA"/>
    <w:rsid w:val="00D81063"/>
    <w:rsid w:val="00D87C6C"/>
    <w:rsid w:val="00D96F87"/>
    <w:rsid w:val="00D97DFB"/>
    <w:rsid w:val="00DA0BA0"/>
    <w:rsid w:val="00DA326C"/>
    <w:rsid w:val="00DC4016"/>
    <w:rsid w:val="00E569DB"/>
    <w:rsid w:val="00E66790"/>
    <w:rsid w:val="00EB33E4"/>
    <w:rsid w:val="00EC75A7"/>
    <w:rsid w:val="00ED2DAF"/>
    <w:rsid w:val="00EE11D6"/>
    <w:rsid w:val="00F008A0"/>
    <w:rsid w:val="00F03176"/>
    <w:rsid w:val="00F2795D"/>
    <w:rsid w:val="00F31B85"/>
    <w:rsid w:val="00F474A7"/>
    <w:rsid w:val="00F62585"/>
    <w:rsid w:val="00F8787F"/>
    <w:rsid w:val="00F97ADC"/>
    <w:rsid w:val="00FD1278"/>
    <w:rsid w:val="00FD2192"/>
    <w:rsid w:val="00FD21B5"/>
    <w:rsid w:val="00FD71EB"/>
    <w:rsid w:val="00FE4252"/>
    <w:rsid w:val="00FF466B"/>
    <w:rsid w:val="2B875A31"/>
    <w:rsid w:val="2BCE46B9"/>
    <w:rsid w:val="315D03F2"/>
    <w:rsid w:val="44B9697B"/>
    <w:rsid w:val="697F17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19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FD219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FD21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FD21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FD21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rsid w:val="00FD21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rsid w:val="00FD21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FD2192"/>
    <w:rPr>
      <w:b/>
      <w:bCs/>
    </w:rPr>
  </w:style>
  <w:style w:type="character" w:styleId="a9">
    <w:name w:val="Hyperlink"/>
    <w:basedOn w:val="a0"/>
    <w:uiPriority w:val="99"/>
    <w:semiHidden/>
    <w:unhideWhenUsed/>
    <w:qFormat/>
    <w:rsid w:val="00FD2192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FD219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FD219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FD2192"/>
    <w:rPr>
      <w:rFonts w:ascii="宋体" w:eastAsia="宋体" w:hAnsi="宋体" w:cs="宋体"/>
      <w:b/>
      <w:bCs/>
      <w:kern w:val="36"/>
      <w:sz w:val="48"/>
      <w:szCs w:val="48"/>
    </w:rPr>
  </w:style>
  <w:style w:type="paragraph" w:styleId="aa">
    <w:name w:val="No Spacing"/>
    <w:basedOn w:val="a"/>
    <w:uiPriority w:val="1"/>
    <w:qFormat/>
    <w:rsid w:val="00FD21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FD2192"/>
    <w:rPr>
      <w:sz w:val="18"/>
      <w:szCs w:val="18"/>
    </w:rPr>
  </w:style>
  <w:style w:type="paragraph" w:styleId="ab">
    <w:name w:val="List Paragraph"/>
    <w:basedOn w:val="a"/>
    <w:uiPriority w:val="34"/>
    <w:qFormat/>
    <w:rsid w:val="00FD2192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10">
    <w:name w:val="列出段落1"/>
    <w:basedOn w:val="a"/>
    <w:uiPriority w:val="34"/>
    <w:qFormat/>
    <w:rsid w:val="00FD2192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NormalCharacter">
    <w:name w:val="NormalCharacter"/>
    <w:rsid w:val="00535CD4"/>
    <w:rPr>
      <w:rFonts w:ascii="Times New Roman" w:eastAsia="宋体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244</Words>
  <Characters>1393</Characters>
  <Application>Microsoft Office Word</Application>
  <DocSecurity>0</DocSecurity>
  <Lines>11</Lines>
  <Paragraphs>3</Paragraphs>
  <ScaleCrop>false</ScaleCrop>
  <Company>Microsoft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罗玲</cp:lastModifiedBy>
  <cp:revision>63</cp:revision>
  <cp:lastPrinted>2020-09-28T06:47:00Z</cp:lastPrinted>
  <dcterms:created xsi:type="dcterms:W3CDTF">2020-05-15T00:46:00Z</dcterms:created>
  <dcterms:modified xsi:type="dcterms:W3CDTF">2020-09-28T09:15:00Z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